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B9F3D" w14:textId="7BB5C827" w:rsidR="00121A61" w:rsidRPr="006665A9" w:rsidRDefault="00091D6F" w:rsidP="002C56D3">
      <w:pPr>
        <w:rPr>
          <w:i/>
          <w:iCs/>
          <w:lang w:val="en-GB"/>
        </w:rPr>
      </w:pPr>
      <w:r>
        <w:rPr>
          <w:i/>
          <w:iCs/>
          <w:lang w:val="en-GB"/>
        </w:rPr>
        <w:t xml:space="preserve">Written </w:t>
      </w:r>
      <w:r w:rsidR="00246C66">
        <w:rPr>
          <w:i/>
          <w:iCs/>
          <w:lang w:val="en-GB"/>
        </w:rPr>
        <w:t xml:space="preserve">on </w:t>
      </w:r>
      <w:r w:rsidR="00886DEA">
        <w:rPr>
          <w:i/>
          <w:iCs/>
          <w:lang w:val="en-GB"/>
        </w:rPr>
        <w:t>3 July</w:t>
      </w:r>
      <w:r w:rsidR="00246C66">
        <w:rPr>
          <w:i/>
          <w:iCs/>
          <w:lang w:val="en-GB"/>
        </w:rPr>
        <w:t>,</w:t>
      </w:r>
    </w:p>
    <w:p w14:paraId="5C055507" w14:textId="55AF6214" w:rsidR="00281E37" w:rsidRDefault="00520DBA" w:rsidP="007930AF">
      <w:pPr>
        <w:jc w:val="center"/>
        <w:rPr>
          <w:b/>
          <w:bCs/>
          <w:color w:val="000000" w:themeColor="text1"/>
          <w:sz w:val="28"/>
          <w:szCs w:val="28"/>
          <w:lang w:val="en-GB"/>
        </w:rPr>
      </w:pPr>
      <w:r w:rsidRPr="006749EC">
        <w:rPr>
          <w:b/>
          <w:bCs/>
          <w:color w:val="000000" w:themeColor="text1"/>
          <w:sz w:val="28"/>
          <w:szCs w:val="28"/>
          <w:lang w:val="en-GB"/>
        </w:rPr>
        <w:t>Market Snapshot</w:t>
      </w:r>
    </w:p>
    <w:p w14:paraId="3877381A" w14:textId="10BCEE57" w:rsidR="00F3574A" w:rsidRDefault="00F3574A" w:rsidP="001D6C22">
      <w:pPr>
        <w:pStyle w:val="NormalWeb"/>
        <w:spacing w:line="300" w:lineRule="atLeast"/>
        <w:rPr>
          <w:rFonts w:ascii="Segoe UI" w:hAnsi="Segoe UI" w:cs="Segoe UI"/>
          <w:sz w:val="21"/>
          <w:szCs w:val="21"/>
        </w:rPr>
      </w:pPr>
    </w:p>
    <w:p w14:paraId="666018CE" w14:textId="0AFB6D78" w:rsidR="00A2677A" w:rsidRDefault="008A641B" w:rsidP="001D6C22">
      <w:pPr>
        <w:pStyle w:val="NormalWeb"/>
        <w:spacing w:line="300" w:lineRule="atLeast"/>
        <w:rPr>
          <w:rFonts w:ascii="Segoe UI" w:hAnsi="Segoe UI" w:cs="Segoe UI"/>
          <w:sz w:val="21"/>
          <w:szCs w:val="21"/>
        </w:rPr>
      </w:pPr>
      <w:r>
        <w:rPr>
          <w:rFonts w:ascii="Segoe UI" w:hAnsi="Segoe UI" w:cs="Segoe UI"/>
          <w:sz w:val="21"/>
          <w:szCs w:val="21"/>
        </w:rPr>
        <w:t xml:space="preserve">Central bank </w:t>
      </w:r>
      <w:r w:rsidR="003C3CB7">
        <w:rPr>
          <w:rFonts w:ascii="Segoe UI" w:hAnsi="Segoe UI" w:cs="Segoe UI"/>
          <w:sz w:val="21"/>
          <w:szCs w:val="21"/>
        </w:rPr>
        <w:t>communication</w:t>
      </w:r>
      <w:r>
        <w:rPr>
          <w:rFonts w:ascii="Segoe UI" w:hAnsi="Segoe UI" w:cs="Segoe UI"/>
          <w:sz w:val="21"/>
          <w:szCs w:val="21"/>
        </w:rPr>
        <w:t xml:space="preserve"> was a key market driver last week, with several officials taking the mic</w:t>
      </w:r>
      <w:r w:rsidR="00A2677A">
        <w:rPr>
          <w:rFonts w:ascii="Segoe UI" w:hAnsi="Segoe UI" w:cs="Segoe UI"/>
          <w:sz w:val="21"/>
          <w:szCs w:val="21"/>
        </w:rPr>
        <w:t>.</w:t>
      </w:r>
    </w:p>
    <w:p w14:paraId="1DB1D424" w14:textId="3811D8A4" w:rsidR="00A2677A" w:rsidRPr="00A2677A" w:rsidRDefault="003C3CB7" w:rsidP="00150447">
      <w:pPr>
        <w:rPr>
          <w:rFonts w:ascii="Segoe UI" w:eastAsia="Times New Roman" w:hAnsi="Segoe UI" w:cs="Segoe UI"/>
          <w:kern w:val="0"/>
          <w:sz w:val="21"/>
          <w:szCs w:val="21"/>
          <w14:ligatures w14:val="none"/>
        </w:rPr>
      </w:pPr>
      <w:r>
        <w:rPr>
          <w:rFonts w:ascii="Segoe UI" w:eastAsia="Times New Roman" w:hAnsi="Segoe UI" w:cs="Segoe UI"/>
          <w:kern w:val="0"/>
          <w:sz w:val="21"/>
          <w:szCs w:val="21"/>
          <w14:ligatures w14:val="none"/>
        </w:rPr>
        <w:t xml:space="preserve">Stateside, </w:t>
      </w:r>
      <w:r w:rsidR="00150447" w:rsidRPr="00A2677A">
        <w:rPr>
          <w:rFonts w:ascii="Segoe UI" w:eastAsia="Times New Roman" w:hAnsi="Segoe UI" w:cs="Segoe UI"/>
          <w:kern w:val="0"/>
          <w:sz w:val="21"/>
          <w:szCs w:val="21"/>
          <w14:ligatures w14:val="none"/>
        </w:rPr>
        <w:t>Richmond Fed</w:t>
      </w:r>
      <w:r>
        <w:rPr>
          <w:rFonts w:ascii="Segoe UI" w:eastAsia="Times New Roman" w:hAnsi="Segoe UI" w:cs="Segoe UI"/>
          <w:kern w:val="0"/>
          <w:sz w:val="21"/>
          <w:szCs w:val="21"/>
          <w14:ligatures w14:val="none"/>
        </w:rPr>
        <w:t xml:space="preserve"> </w:t>
      </w:r>
      <w:r w:rsidR="00150447" w:rsidRPr="00A2677A">
        <w:rPr>
          <w:rFonts w:ascii="Segoe UI" w:eastAsia="Times New Roman" w:hAnsi="Segoe UI" w:cs="Segoe UI"/>
          <w:kern w:val="0"/>
          <w:sz w:val="21"/>
          <w:szCs w:val="21"/>
          <w14:ligatures w14:val="none"/>
        </w:rPr>
        <w:t xml:space="preserve">President Tom Barkin </w:t>
      </w:r>
      <w:r w:rsidRPr="003C3CB7">
        <w:rPr>
          <w:rFonts w:ascii="Segoe UI" w:eastAsia="Times New Roman" w:hAnsi="Segoe UI" w:cs="Segoe UI"/>
          <w:kern w:val="0"/>
          <w:sz w:val="21"/>
          <w:szCs w:val="21"/>
          <w14:ligatures w14:val="none"/>
        </w:rPr>
        <w:t>warned that US inflation remains "too high" and reiterated his support for a moderately restrictive monetary policy stance. Referring to the Fed's preferred inflation measure, the Personal Consumption Expenditures (PCE) index, which rose 4.1% year-on-year in May</w:t>
      </w:r>
      <w:r w:rsidR="000A0F9F">
        <w:rPr>
          <w:rFonts w:ascii="Segoe UI" w:eastAsia="Times New Roman" w:hAnsi="Segoe UI" w:cs="Segoe UI"/>
          <w:kern w:val="0"/>
          <w:sz w:val="21"/>
          <w:szCs w:val="21"/>
          <w14:ligatures w14:val="none"/>
        </w:rPr>
        <w:t>.</w:t>
      </w:r>
      <w:r w:rsidRPr="003C3CB7">
        <w:rPr>
          <w:rFonts w:ascii="Segoe UI" w:eastAsia="Times New Roman" w:hAnsi="Segoe UI" w:cs="Segoe UI"/>
          <w:kern w:val="0"/>
          <w:sz w:val="21"/>
          <w:szCs w:val="21"/>
          <w14:ligatures w14:val="none"/>
        </w:rPr>
        <w:t xml:space="preserve"> Speaking at the Aspen Ideas Festival, he acknowledged that easing oil prices following the </w:t>
      </w:r>
      <w:r w:rsidR="000A0F9F">
        <w:rPr>
          <w:rFonts w:ascii="Segoe UI" w:eastAsia="Times New Roman" w:hAnsi="Segoe UI" w:cs="Segoe UI"/>
          <w:kern w:val="0"/>
          <w:sz w:val="21"/>
          <w:szCs w:val="21"/>
          <w14:ligatures w14:val="none"/>
        </w:rPr>
        <w:t>Middel East</w:t>
      </w:r>
      <w:r w:rsidRPr="003C3CB7">
        <w:rPr>
          <w:rFonts w:ascii="Segoe UI" w:eastAsia="Times New Roman" w:hAnsi="Segoe UI" w:cs="Segoe UI"/>
          <w:kern w:val="0"/>
          <w:sz w:val="21"/>
          <w:szCs w:val="21"/>
          <w14:ligatures w14:val="none"/>
        </w:rPr>
        <w:t xml:space="preserve"> ceasefire could provide some relief, but highlighted ongoing inflationary pressures from AI-related infrastructure investment, resilient consumer spending and corporate pricing behaviour that </w:t>
      </w:r>
      <w:r w:rsidR="000A0F9F">
        <w:rPr>
          <w:rFonts w:ascii="Segoe UI" w:eastAsia="Times New Roman" w:hAnsi="Segoe UI" w:cs="Segoe UI"/>
          <w:kern w:val="0"/>
          <w:sz w:val="21"/>
          <w:szCs w:val="21"/>
          <w14:ligatures w14:val="none"/>
        </w:rPr>
        <w:t>could lead to more embedded inflation.</w:t>
      </w:r>
    </w:p>
    <w:p w14:paraId="6A19FAB5" w14:textId="7A817B36" w:rsidR="00A2677A" w:rsidRDefault="000A0F9F" w:rsidP="00150447">
      <w:pPr>
        <w:rPr>
          <w:rFonts w:ascii="Segoe UI" w:eastAsia="Times New Roman" w:hAnsi="Segoe UI" w:cs="Segoe UI"/>
          <w:kern w:val="0"/>
          <w:sz w:val="21"/>
          <w:szCs w:val="21"/>
          <w14:ligatures w14:val="none"/>
        </w:rPr>
      </w:pPr>
      <w:r w:rsidRPr="000A0F9F">
        <w:rPr>
          <w:rFonts w:ascii="Segoe UI" w:eastAsia="Times New Roman" w:hAnsi="Segoe UI" w:cs="Segoe UI"/>
          <w:kern w:val="0"/>
          <w:sz w:val="21"/>
          <w:szCs w:val="21"/>
          <w14:ligatures w14:val="none"/>
        </w:rPr>
        <w:t xml:space="preserve">Attention then shifted to the ECB Forum in Sintra. In her speech, Back to Basics in an Uncertain Environment, ECB President Christine Lagarde argued that the euro area's improved resilience means the ECB no longer needs to rely heavily on unconventional policy tools such as large-scale asset purchases, emergency lending programmes or detailed forward guidance. Instead, policymakers can </w:t>
      </w:r>
      <w:r>
        <w:rPr>
          <w:rFonts w:ascii="Segoe UI" w:eastAsia="Times New Roman" w:hAnsi="Segoe UI" w:cs="Segoe UI"/>
          <w:kern w:val="0"/>
          <w:sz w:val="21"/>
          <w:szCs w:val="21"/>
          <w14:ligatures w14:val="none"/>
        </w:rPr>
        <w:t>employ</w:t>
      </w:r>
      <w:r w:rsidRPr="000A0F9F">
        <w:rPr>
          <w:rFonts w:ascii="Segoe UI" w:eastAsia="Times New Roman" w:hAnsi="Segoe UI" w:cs="Segoe UI"/>
          <w:kern w:val="0"/>
          <w:sz w:val="21"/>
          <w:szCs w:val="21"/>
          <w14:ligatures w14:val="none"/>
        </w:rPr>
        <w:t xml:space="preserve"> policy rates as their primary instrument for maintaining price stability. Lagarde stressed that decisions will remain data-dependent and taken meeting by meeting, adding that "forward guidance is not in the cards."</w:t>
      </w:r>
    </w:p>
    <w:p w14:paraId="0ED3B833" w14:textId="280103DC" w:rsidR="008D5DD5" w:rsidRDefault="000A0F9F" w:rsidP="000A0F9F">
      <w:pPr>
        <w:rPr>
          <w:rFonts w:ascii="Segoe UI" w:eastAsia="Times New Roman" w:hAnsi="Segoe UI" w:cs="Segoe UI"/>
          <w:kern w:val="0"/>
          <w:sz w:val="21"/>
          <w:szCs w:val="21"/>
          <w14:ligatures w14:val="none"/>
        </w:rPr>
      </w:pPr>
      <w:r>
        <w:rPr>
          <w:rFonts w:ascii="Segoe UI" w:eastAsia="Times New Roman" w:hAnsi="Segoe UI" w:cs="Segoe UI"/>
          <w:kern w:val="0"/>
          <w:sz w:val="21"/>
          <w:szCs w:val="21"/>
          <w14:ligatures w14:val="none"/>
        </w:rPr>
        <w:t>US</w:t>
      </w:r>
      <w:r w:rsidRPr="000A0F9F">
        <w:rPr>
          <w:rFonts w:ascii="Segoe UI" w:eastAsia="Times New Roman" w:hAnsi="Segoe UI" w:cs="Segoe UI"/>
          <w:kern w:val="0"/>
          <w:sz w:val="21"/>
          <w:szCs w:val="21"/>
          <w14:ligatures w14:val="none"/>
        </w:rPr>
        <w:t xml:space="preserve"> Fed Chair Kevin Warsh echoed Lagarde's reluctance to provide forward guidance. Speaking in Sintra, he declined to indicate what the Fed might do at its upcoming meeting, while emphasising that inflation remains above acceptable levels and reaffirming the Fed's commitment to restoring price stability. </w:t>
      </w:r>
      <w:r>
        <w:rPr>
          <w:rFonts w:ascii="Segoe UI" w:eastAsia="Times New Roman" w:hAnsi="Segoe UI" w:cs="Segoe UI"/>
          <w:kern w:val="0"/>
          <w:sz w:val="21"/>
          <w:szCs w:val="21"/>
          <w14:ligatures w14:val="none"/>
        </w:rPr>
        <w:t xml:space="preserve">Overall, his message pushed </w:t>
      </w:r>
      <w:r w:rsidRPr="000A0F9F">
        <w:rPr>
          <w:rFonts w:ascii="Segoe UI" w:eastAsia="Times New Roman" w:hAnsi="Segoe UI" w:cs="Segoe UI"/>
          <w:kern w:val="0"/>
          <w:sz w:val="21"/>
          <w:szCs w:val="21"/>
          <w14:ligatures w14:val="none"/>
        </w:rPr>
        <w:t>back against suggestions that he would pursue a more dovish policy stance simply because he was appointed by President Trum</w:t>
      </w:r>
      <w:r>
        <w:rPr>
          <w:rFonts w:ascii="Segoe UI" w:eastAsia="Times New Roman" w:hAnsi="Segoe UI" w:cs="Segoe UI"/>
          <w:kern w:val="0"/>
          <w:sz w:val="21"/>
          <w:szCs w:val="21"/>
          <w14:ligatures w14:val="none"/>
        </w:rPr>
        <w:t>p.</w:t>
      </w:r>
    </w:p>
    <w:p w14:paraId="77461722" w14:textId="77777777" w:rsidR="000A0F9F" w:rsidRPr="000A0F9F" w:rsidRDefault="000A0F9F" w:rsidP="000A0F9F">
      <w:pPr>
        <w:rPr>
          <w:rFonts w:ascii="Segoe UI" w:eastAsia="Times New Roman" w:hAnsi="Segoe UI" w:cs="Segoe UI"/>
          <w:kern w:val="0"/>
          <w:sz w:val="21"/>
          <w:szCs w:val="21"/>
          <w14:ligatures w14:val="none"/>
        </w:rPr>
      </w:pPr>
      <w:r w:rsidRPr="000A0F9F">
        <w:rPr>
          <w:rFonts w:ascii="Segoe UI" w:eastAsia="Times New Roman" w:hAnsi="Segoe UI" w:cs="Segoe UI"/>
          <w:kern w:val="0"/>
          <w:sz w:val="21"/>
          <w:szCs w:val="21"/>
          <w14:ligatures w14:val="none"/>
        </w:rPr>
        <w:t>In equity markets, Europe's benchmark indices reached new record highs as investor sentiment improved on the back of lower oil prices, easing concerns about a prolonged energy supply shock and softer-than-expected inflation readings.</w:t>
      </w:r>
    </w:p>
    <w:p w14:paraId="408E9DD4" w14:textId="77777777" w:rsidR="005B60D7" w:rsidRDefault="000A0F9F" w:rsidP="005B60D7">
      <w:pPr>
        <w:rPr>
          <w:rFonts w:ascii="Segoe UI" w:eastAsia="Times New Roman" w:hAnsi="Segoe UI" w:cs="Segoe UI"/>
          <w:kern w:val="0"/>
          <w:sz w:val="21"/>
          <w:szCs w:val="21"/>
          <w14:ligatures w14:val="none"/>
        </w:rPr>
      </w:pPr>
      <w:r w:rsidRPr="000A0F9F">
        <w:rPr>
          <w:rFonts w:ascii="Segoe UI" w:eastAsia="Times New Roman" w:hAnsi="Segoe UI" w:cs="Segoe UI"/>
          <w:kern w:val="0"/>
          <w:sz w:val="21"/>
          <w:szCs w:val="21"/>
          <w14:ligatures w14:val="none"/>
        </w:rPr>
        <w:t xml:space="preserve">In the United States, however, some </w:t>
      </w:r>
      <w:r>
        <w:rPr>
          <w:rFonts w:ascii="Segoe UI" w:eastAsia="Times New Roman" w:hAnsi="Segoe UI" w:cs="Segoe UI"/>
          <w:kern w:val="0"/>
          <w:sz w:val="21"/>
          <w:szCs w:val="21"/>
          <w14:ligatures w14:val="none"/>
        </w:rPr>
        <w:t>steam was released</w:t>
      </w:r>
      <w:r w:rsidRPr="000A0F9F">
        <w:rPr>
          <w:rFonts w:ascii="Segoe UI" w:eastAsia="Times New Roman" w:hAnsi="Segoe UI" w:cs="Segoe UI"/>
          <w:kern w:val="0"/>
          <w:sz w:val="21"/>
          <w:szCs w:val="21"/>
          <w14:ligatures w14:val="none"/>
        </w:rPr>
        <w:t xml:space="preserve"> </w:t>
      </w:r>
      <w:r>
        <w:rPr>
          <w:rFonts w:ascii="Segoe UI" w:eastAsia="Times New Roman" w:hAnsi="Segoe UI" w:cs="Segoe UI"/>
          <w:kern w:val="0"/>
          <w:sz w:val="21"/>
          <w:szCs w:val="21"/>
          <w14:ligatures w14:val="none"/>
        </w:rPr>
        <w:t>from</w:t>
      </w:r>
      <w:r w:rsidRPr="000A0F9F">
        <w:rPr>
          <w:rFonts w:ascii="Segoe UI" w:eastAsia="Times New Roman" w:hAnsi="Segoe UI" w:cs="Segoe UI"/>
          <w:kern w:val="0"/>
          <w:sz w:val="21"/>
          <w:szCs w:val="21"/>
          <w14:ligatures w14:val="none"/>
        </w:rPr>
        <w:t xml:space="preserve"> the AI rally, with semiconductor stocks in particular facing profit-taking. Market leadership broadened as investors rotated into </w:t>
      </w:r>
      <w:r>
        <w:rPr>
          <w:rFonts w:ascii="Segoe UI" w:eastAsia="Times New Roman" w:hAnsi="Segoe UI" w:cs="Segoe UI"/>
          <w:kern w:val="0"/>
          <w:sz w:val="21"/>
          <w:szCs w:val="21"/>
          <w14:ligatures w14:val="none"/>
        </w:rPr>
        <w:t xml:space="preserve">overlooked </w:t>
      </w:r>
      <w:r w:rsidRPr="000A0F9F">
        <w:rPr>
          <w:rFonts w:ascii="Segoe UI" w:eastAsia="Times New Roman" w:hAnsi="Segoe UI" w:cs="Segoe UI"/>
          <w:kern w:val="0"/>
          <w:sz w:val="21"/>
          <w:szCs w:val="21"/>
          <w14:ligatures w14:val="none"/>
        </w:rPr>
        <w:t>sectors</w:t>
      </w:r>
      <w:r w:rsidR="005B60D7">
        <w:rPr>
          <w:rFonts w:ascii="Segoe UI" w:eastAsia="Times New Roman" w:hAnsi="Segoe UI" w:cs="Segoe UI"/>
          <w:kern w:val="0"/>
          <w:sz w:val="21"/>
          <w:szCs w:val="21"/>
          <w14:ligatures w14:val="none"/>
        </w:rPr>
        <w:t xml:space="preserve">. This was perceived as a </w:t>
      </w:r>
      <w:r w:rsidRPr="000A0F9F">
        <w:rPr>
          <w:rFonts w:ascii="Segoe UI" w:eastAsia="Times New Roman" w:hAnsi="Segoe UI" w:cs="Segoe UI"/>
          <w:kern w:val="0"/>
          <w:sz w:val="21"/>
          <w:szCs w:val="21"/>
          <w14:ligatures w14:val="none"/>
        </w:rPr>
        <w:t>healthy market rotation rather than a broad risk-off move, with capital shifting from richly valued mega-cap technology stocks towards cyclical and value-oriented sectors.</w:t>
      </w:r>
      <w:r w:rsidR="009B19BF">
        <w:rPr>
          <w:rFonts w:ascii="Segoe UI" w:eastAsia="Times New Roman" w:hAnsi="Segoe UI" w:cs="Segoe UI"/>
          <w:kern w:val="0"/>
          <w:sz w:val="21"/>
          <w:szCs w:val="21"/>
          <w14:ligatures w14:val="none"/>
        </w:rPr>
        <w:t xml:space="preserve"> That said, by Monday, at the time of publication, tech stocks were already bouncing back.</w:t>
      </w:r>
    </w:p>
    <w:p w14:paraId="493C4BBF" w14:textId="29FBEBB7" w:rsidR="00CE61FB" w:rsidRPr="005B60D7" w:rsidRDefault="008D5DD5" w:rsidP="005B60D7">
      <w:pPr>
        <w:rPr>
          <w:rFonts w:ascii="Segoe UI" w:eastAsia="Times New Roman" w:hAnsi="Segoe UI" w:cs="Segoe UI"/>
          <w:kern w:val="0"/>
          <w:sz w:val="21"/>
          <w:szCs w:val="21"/>
          <w14:ligatures w14:val="none"/>
        </w:rPr>
      </w:pPr>
      <w:r w:rsidRPr="008D5DD5">
        <w:lastRenderedPageBreak/>
        <w:drawing>
          <wp:inline distT="0" distB="0" distL="0" distR="0" wp14:anchorId="5B99EA8C" wp14:editId="7E43F556">
            <wp:extent cx="5943600" cy="1232535"/>
            <wp:effectExtent l="0" t="0" r="0" b="5715"/>
            <wp:docPr id="12698626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1232535"/>
                    </a:xfrm>
                    <a:prstGeom prst="rect">
                      <a:avLst/>
                    </a:prstGeom>
                    <a:noFill/>
                    <a:ln>
                      <a:noFill/>
                    </a:ln>
                  </pic:spPr>
                </pic:pic>
              </a:graphicData>
            </a:graphic>
          </wp:inline>
        </w:drawing>
      </w:r>
    </w:p>
    <w:p w14:paraId="624BFF93" w14:textId="25B923BF" w:rsidR="008D5DD5" w:rsidRDefault="008D5DD5" w:rsidP="009C38A9">
      <w:pPr>
        <w:pStyle w:val="NormalWeb"/>
        <w:spacing w:line="300" w:lineRule="atLeast"/>
        <w:rPr>
          <w:rFonts w:ascii="Segoe UI" w:hAnsi="Segoe UI" w:cs="Segoe UI"/>
          <w:sz w:val="21"/>
          <w:szCs w:val="21"/>
        </w:rPr>
      </w:pPr>
      <w:r>
        <w:rPr>
          <w:rFonts w:ascii="Segoe UI" w:hAnsi="Segoe UI" w:cs="Segoe UI"/>
          <w:sz w:val="21"/>
          <w:szCs w:val="21"/>
        </w:rPr>
        <w:t>Source: Bloomberg, BIL, as of 6 Jul</w:t>
      </w:r>
      <w:r w:rsidR="005B60D7">
        <w:rPr>
          <w:rFonts w:ascii="Segoe UI" w:hAnsi="Segoe UI" w:cs="Segoe UI"/>
          <w:sz w:val="21"/>
          <w:szCs w:val="21"/>
        </w:rPr>
        <w:t xml:space="preserve">y </w:t>
      </w:r>
      <w:r>
        <w:rPr>
          <w:rFonts w:ascii="Segoe UI" w:hAnsi="Segoe UI" w:cs="Segoe UI"/>
          <w:sz w:val="21"/>
          <w:szCs w:val="21"/>
        </w:rPr>
        <w:t>2026</w:t>
      </w:r>
    </w:p>
    <w:p w14:paraId="42BE5E8E" w14:textId="77777777" w:rsidR="008D5DD5" w:rsidRPr="00B8051C" w:rsidRDefault="008D5DD5" w:rsidP="009C38A9">
      <w:pPr>
        <w:pStyle w:val="NormalWeb"/>
        <w:spacing w:line="300" w:lineRule="atLeast"/>
        <w:rPr>
          <w:rFonts w:ascii="Segoe UI" w:hAnsi="Segoe UI" w:cs="Segoe UI"/>
          <w:sz w:val="21"/>
          <w:szCs w:val="21"/>
        </w:rPr>
      </w:pPr>
    </w:p>
    <w:p w14:paraId="3500900C" w14:textId="4387735E" w:rsidR="005A3AB1" w:rsidRPr="004E782D" w:rsidRDefault="00076586" w:rsidP="0006781A">
      <w:pPr>
        <w:rPr>
          <w:b/>
          <w:bCs/>
          <w:sz w:val="32"/>
          <w:szCs w:val="32"/>
          <w:lang w:val="en-GB"/>
        </w:rPr>
      </w:pPr>
      <w:r w:rsidRPr="004E782D">
        <w:rPr>
          <w:b/>
          <w:bCs/>
          <w:sz w:val="32"/>
          <w:szCs w:val="32"/>
          <w:lang w:val="en-GB"/>
        </w:rPr>
        <w:t>Macro Snapshot</w:t>
      </w:r>
    </w:p>
    <w:p w14:paraId="2EB81806" w14:textId="092C835F" w:rsidR="00150447" w:rsidRDefault="00150447" w:rsidP="0006781A">
      <w:pPr>
        <w:rPr>
          <w:b/>
          <w:bCs/>
          <w:lang w:val="en-GB"/>
        </w:rPr>
      </w:pPr>
      <w:r>
        <w:rPr>
          <w:b/>
          <w:bCs/>
          <w:lang w:val="en-GB"/>
        </w:rPr>
        <w:t>Price pressures in the Eurozone ease more than expected</w:t>
      </w:r>
    </w:p>
    <w:p w14:paraId="08BAC248" w14:textId="20FD6DA9" w:rsidR="009C2D53" w:rsidRPr="009C2D53" w:rsidRDefault="009C2D53" w:rsidP="009C2D53">
      <w:pPr>
        <w:rPr>
          <w:rFonts w:ascii="Segoe UI" w:eastAsia="Times New Roman" w:hAnsi="Segoe UI" w:cs="Segoe UI"/>
          <w:kern w:val="0"/>
          <w:sz w:val="21"/>
          <w:szCs w:val="21"/>
          <w14:ligatures w14:val="none"/>
        </w:rPr>
      </w:pPr>
      <w:r w:rsidRPr="009C2D53">
        <w:rPr>
          <w:rFonts w:ascii="Segoe UI" w:eastAsia="Times New Roman" w:hAnsi="Segoe UI" w:cs="Segoe UI"/>
          <w:kern w:val="0"/>
          <w:sz w:val="21"/>
          <w:szCs w:val="21"/>
          <w14:ligatures w14:val="none"/>
        </w:rPr>
        <w:t>Consumer price inflation in the Euro Area fell to 2.8% in June, down from 3.2% in May and below market expectations of 3.0%, according to flash estimates. This represents the lowest inflation reading since February, prior to the outbreak of the conflict in the Middle East, which disrupted global energy markets</w:t>
      </w:r>
      <w:r>
        <w:rPr>
          <w:rFonts w:ascii="Segoe UI" w:eastAsia="Times New Roman" w:hAnsi="Segoe UI" w:cs="Segoe UI"/>
          <w:kern w:val="0"/>
          <w:sz w:val="21"/>
          <w:szCs w:val="21"/>
          <w14:ligatures w14:val="none"/>
        </w:rPr>
        <w:t>. Albeit, i</w:t>
      </w:r>
      <w:r w:rsidRPr="009C2D53">
        <w:rPr>
          <w:rFonts w:ascii="Segoe UI" w:eastAsia="Times New Roman" w:hAnsi="Segoe UI" w:cs="Segoe UI"/>
          <w:kern w:val="0"/>
          <w:sz w:val="21"/>
          <w:szCs w:val="21"/>
          <w14:ligatures w14:val="none"/>
        </w:rPr>
        <w:t>nflation remains above the ECB's 2.0% target</w:t>
      </w:r>
      <w:r w:rsidR="004E782D">
        <w:rPr>
          <w:rFonts w:ascii="Segoe UI" w:eastAsia="Times New Roman" w:hAnsi="Segoe UI" w:cs="Segoe UI"/>
          <w:kern w:val="0"/>
          <w:sz w:val="21"/>
          <w:szCs w:val="21"/>
          <w14:ligatures w14:val="none"/>
        </w:rPr>
        <w:t>, for a fourth consecutive month.</w:t>
      </w:r>
    </w:p>
    <w:p w14:paraId="7FBC03D7" w14:textId="77777777" w:rsidR="009C2D53" w:rsidRPr="009C2D53" w:rsidRDefault="009C2D53" w:rsidP="009C2D53">
      <w:pPr>
        <w:rPr>
          <w:rFonts w:ascii="Segoe UI" w:eastAsia="Times New Roman" w:hAnsi="Segoe UI" w:cs="Segoe UI"/>
          <w:kern w:val="0"/>
          <w:sz w:val="21"/>
          <w:szCs w:val="21"/>
          <w14:ligatures w14:val="none"/>
        </w:rPr>
      </w:pPr>
      <w:r w:rsidRPr="009C2D53">
        <w:rPr>
          <w:rFonts w:ascii="Segoe UI" w:eastAsia="Times New Roman" w:hAnsi="Segoe UI" w:cs="Segoe UI"/>
          <w:kern w:val="0"/>
          <w:sz w:val="21"/>
          <w:szCs w:val="21"/>
          <w14:ligatures w14:val="none"/>
        </w:rPr>
        <w:t>The moderation was supported by lower energy prices, with Brent crude falling 26% during June to around $72 per barrel, leading energy inflation to ease to 8.7% from 10.8%. Inflation also slowed in services (3.2% vs. 3.5%) and food, alcohol and tobacco (1.6% vs. 1.9%), while non-energy industrial goods inflation remained unchanged at 0.9%.</w:t>
      </w:r>
    </w:p>
    <w:p w14:paraId="6AEC5E71" w14:textId="6AF499BA" w:rsidR="009C2D53" w:rsidRPr="009C2D53" w:rsidRDefault="009C2D53" w:rsidP="009C2D53">
      <w:pPr>
        <w:rPr>
          <w:rFonts w:ascii="Segoe UI" w:eastAsia="Times New Roman" w:hAnsi="Segoe UI" w:cs="Segoe UI"/>
          <w:kern w:val="0"/>
          <w:sz w:val="21"/>
          <w:szCs w:val="21"/>
          <w14:ligatures w14:val="none"/>
        </w:rPr>
      </w:pPr>
      <w:r w:rsidRPr="009C2D53">
        <w:rPr>
          <w:rFonts w:ascii="Segoe UI" w:eastAsia="Times New Roman" w:hAnsi="Segoe UI" w:cs="Segoe UI"/>
          <w:kern w:val="0"/>
          <w:sz w:val="21"/>
          <w:szCs w:val="21"/>
          <w14:ligatures w14:val="none"/>
        </w:rPr>
        <w:t xml:space="preserve">Core inflation, which excludes the more volatile energy and food components, declined to 2.4% from 2.6%, indicating that underlying price pressures are gradually easing. Across the major Eurozone economies, inflation slowed in Germany (2.4% from 2.7%), France (2.0% from 2.8%) and Italy (3.1% from 3.2%), while remaining </w:t>
      </w:r>
      <w:r>
        <w:rPr>
          <w:rFonts w:ascii="Segoe UI" w:eastAsia="Times New Roman" w:hAnsi="Segoe UI" w:cs="Segoe UI"/>
          <w:kern w:val="0"/>
          <w:sz w:val="21"/>
          <w:szCs w:val="21"/>
          <w14:ligatures w14:val="none"/>
        </w:rPr>
        <w:t>constant</w:t>
      </w:r>
      <w:r w:rsidRPr="009C2D53">
        <w:rPr>
          <w:rFonts w:ascii="Segoe UI" w:eastAsia="Times New Roman" w:hAnsi="Segoe UI" w:cs="Segoe UI"/>
          <w:kern w:val="0"/>
          <w:sz w:val="21"/>
          <w:szCs w:val="21"/>
          <w14:ligatures w14:val="none"/>
        </w:rPr>
        <w:t xml:space="preserve"> in Spain at 3.6%.</w:t>
      </w:r>
    </w:p>
    <w:p w14:paraId="64F5C71A" w14:textId="347CF7C9" w:rsidR="009C2D53" w:rsidRDefault="009C2D53" w:rsidP="009C2D53">
      <w:pPr>
        <w:rPr>
          <w:rFonts w:ascii="Segoe UI" w:eastAsia="Times New Roman" w:hAnsi="Segoe UI" w:cs="Segoe UI"/>
          <w:kern w:val="0"/>
          <w:sz w:val="21"/>
          <w:szCs w:val="21"/>
          <w14:ligatures w14:val="none"/>
        </w:rPr>
      </w:pPr>
      <w:r w:rsidRPr="009C2D53">
        <w:rPr>
          <w:rFonts w:ascii="Segoe UI" w:eastAsia="Times New Roman" w:hAnsi="Segoe UI" w:cs="Segoe UI"/>
          <w:kern w:val="0"/>
          <w:sz w:val="21"/>
          <w:szCs w:val="21"/>
          <w14:ligatures w14:val="none"/>
        </w:rPr>
        <w:t xml:space="preserve">In Luxembourg, the harmonised inflation rate fell further to 3.8% in June, according to Eurostat, </w:t>
      </w:r>
      <w:r>
        <w:rPr>
          <w:rFonts w:ascii="Segoe UI" w:eastAsia="Times New Roman" w:hAnsi="Segoe UI" w:cs="Segoe UI"/>
          <w:kern w:val="0"/>
          <w:sz w:val="21"/>
          <w:szCs w:val="21"/>
          <w14:ligatures w14:val="none"/>
        </w:rPr>
        <w:t>but</w:t>
      </w:r>
      <w:r w:rsidRPr="009C2D53">
        <w:rPr>
          <w:rFonts w:ascii="Segoe UI" w:eastAsia="Times New Roman" w:hAnsi="Segoe UI" w:cs="Segoe UI"/>
          <w:kern w:val="0"/>
          <w:sz w:val="21"/>
          <w:szCs w:val="21"/>
          <w14:ligatures w14:val="none"/>
        </w:rPr>
        <w:t xml:space="preserve"> it remains among the highest in the Eurozone. Statec has yet to publish its June inflation estimate, which may differ from the Eurostat figure owing to methodological differences.</w:t>
      </w:r>
    </w:p>
    <w:p w14:paraId="60E2A79C" w14:textId="77777777" w:rsidR="00EE42E5" w:rsidRDefault="00EE42E5" w:rsidP="009C2D53">
      <w:pPr>
        <w:rPr>
          <w:rFonts w:ascii="Segoe UI" w:eastAsia="Times New Roman" w:hAnsi="Segoe UI" w:cs="Segoe UI"/>
          <w:kern w:val="0"/>
          <w:sz w:val="21"/>
          <w:szCs w:val="21"/>
          <w14:ligatures w14:val="none"/>
        </w:rPr>
      </w:pPr>
    </w:p>
    <w:p w14:paraId="260E7E97" w14:textId="336191AA" w:rsidR="009C2D53" w:rsidRDefault="00EE42E5" w:rsidP="009C2D53">
      <w:pPr>
        <w:rPr>
          <w:rFonts w:ascii="Segoe UI" w:eastAsia="Times New Roman" w:hAnsi="Segoe UI" w:cs="Segoe UI"/>
          <w:kern w:val="0"/>
          <w:sz w:val="21"/>
          <w:szCs w:val="21"/>
          <w14:ligatures w14:val="none"/>
        </w:rPr>
      </w:pPr>
      <w:r w:rsidRPr="00EE42E5">
        <w:rPr>
          <w:rFonts w:ascii="Segoe UI" w:eastAsia="Times New Roman" w:hAnsi="Segoe UI" w:cs="Segoe UI"/>
          <w:noProof/>
          <w:kern w:val="0"/>
          <w:sz w:val="21"/>
          <w:szCs w:val="21"/>
          <w14:ligatures w14:val="none"/>
        </w:rPr>
        <w:lastRenderedPageBreak/>
        <w:drawing>
          <wp:inline distT="0" distB="0" distL="0" distR="0" wp14:anchorId="411DE480" wp14:editId="42148E9A">
            <wp:extent cx="4618470" cy="2987405"/>
            <wp:effectExtent l="0" t="0" r="0" b="0"/>
            <wp:docPr id="407995577" name="Chart 1">
              <a:extLst xmlns:a="http://schemas.openxmlformats.org/drawingml/2006/main">
                <a:ext uri="{FF2B5EF4-FFF2-40B4-BE49-F238E27FC236}">
                  <a16:creationId xmlns:a16="http://schemas.microsoft.com/office/drawing/2014/main" id="{8ABD90DE-3B30-4086-B8F1-32148C79EB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239F26CF" w14:textId="1E1FDABD" w:rsidR="00EE42E5" w:rsidRDefault="00EE42E5" w:rsidP="009C2D53">
      <w:pPr>
        <w:rPr>
          <w:rFonts w:ascii="Segoe UI" w:eastAsia="Times New Roman" w:hAnsi="Segoe UI" w:cs="Segoe UI"/>
          <w:kern w:val="0"/>
          <w:sz w:val="21"/>
          <w:szCs w:val="21"/>
          <w14:ligatures w14:val="none"/>
        </w:rPr>
      </w:pPr>
      <w:r>
        <w:rPr>
          <w:rFonts w:ascii="Segoe UI" w:eastAsia="Times New Roman" w:hAnsi="Segoe UI" w:cs="Segoe UI"/>
          <w:kern w:val="0"/>
          <w:sz w:val="21"/>
          <w:szCs w:val="21"/>
          <w14:ligatures w14:val="none"/>
        </w:rPr>
        <w:t>Source: Bloomberg, BIL</w:t>
      </w:r>
    </w:p>
    <w:p w14:paraId="09B60DD4" w14:textId="59ED51A6" w:rsidR="00C2119F" w:rsidRDefault="00C2119F" w:rsidP="003765B6">
      <w:pPr>
        <w:spacing w:line="300" w:lineRule="atLeast"/>
        <w:rPr>
          <w:rFonts w:ascii="Segoe UI" w:hAnsi="Segoe UI" w:cs="Segoe UI"/>
          <w:sz w:val="21"/>
          <w:szCs w:val="21"/>
        </w:rPr>
      </w:pPr>
    </w:p>
    <w:p w14:paraId="2BDDAC72" w14:textId="3D38F799" w:rsidR="00925406" w:rsidRDefault="00925406" w:rsidP="003765B6">
      <w:pPr>
        <w:spacing w:line="300" w:lineRule="atLeast"/>
        <w:rPr>
          <w:rFonts w:ascii="Segoe UI" w:hAnsi="Segoe UI" w:cs="Segoe UI"/>
          <w:b/>
          <w:bCs/>
          <w:sz w:val="21"/>
          <w:szCs w:val="21"/>
        </w:rPr>
      </w:pPr>
      <w:r w:rsidRPr="00925406">
        <w:rPr>
          <w:rFonts w:ascii="Segoe UI" w:hAnsi="Segoe UI" w:cs="Segoe UI"/>
          <w:b/>
          <w:bCs/>
          <w:sz w:val="21"/>
          <w:szCs w:val="21"/>
        </w:rPr>
        <w:t>US employers aren’t firing, but remain cautious on hiring</w:t>
      </w:r>
    </w:p>
    <w:p w14:paraId="73A8EEA4" w14:textId="53C02E0F" w:rsidR="00925406" w:rsidRDefault="00925406" w:rsidP="003765B6">
      <w:pPr>
        <w:spacing w:line="300" w:lineRule="atLeast"/>
        <w:rPr>
          <w:rFonts w:ascii="Segoe UI" w:eastAsia="Times New Roman" w:hAnsi="Segoe UI" w:cs="Segoe UI"/>
          <w:kern w:val="0"/>
          <w:sz w:val="21"/>
          <w:szCs w:val="21"/>
          <w14:ligatures w14:val="none"/>
        </w:rPr>
      </w:pPr>
      <w:r w:rsidRPr="00925406">
        <w:rPr>
          <w:rFonts w:ascii="Segoe UI" w:eastAsia="Times New Roman" w:hAnsi="Segoe UI" w:cs="Segoe UI"/>
          <w:kern w:val="0"/>
          <w:sz w:val="21"/>
          <w:szCs w:val="21"/>
          <w14:ligatures w14:val="none"/>
        </w:rPr>
        <w:t xml:space="preserve">Last week, we had a slate of data allowing us to take the pulse on the US labour market. </w:t>
      </w:r>
      <w:r>
        <w:rPr>
          <w:rFonts w:ascii="Segoe UI" w:eastAsia="Times New Roman" w:hAnsi="Segoe UI" w:cs="Segoe UI"/>
          <w:kern w:val="0"/>
          <w:sz w:val="21"/>
          <w:szCs w:val="21"/>
          <w14:ligatures w14:val="none"/>
        </w:rPr>
        <w:t>First, the Challenger report revealed that the pace of layoffs decelerated in June. Job cuts are</w:t>
      </w:r>
      <w:r w:rsidRPr="00925406">
        <w:rPr>
          <w:rFonts w:ascii="Segoe UI" w:eastAsia="Times New Roman" w:hAnsi="Segoe UI" w:cs="Segoe UI"/>
          <w:kern w:val="0"/>
          <w:sz w:val="21"/>
          <w:szCs w:val="21"/>
          <w14:ligatures w14:val="none"/>
        </w:rPr>
        <w:t xml:space="preserve"> down 53% from May and </w:t>
      </w:r>
      <w:r>
        <w:rPr>
          <w:rFonts w:ascii="Segoe UI" w:eastAsia="Times New Roman" w:hAnsi="Segoe UI" w:cs="Segoe UI"/>
          <w:kern w:val="0"/>
          <w:sz w:val="21"/>
          <w:szCs w:val="21"/>
          <w14:ligatures w14:val="none"/>
        </w:rPr>
        <w:t xml:space="preserve">hover </w:t>
      </w:r>
      <w:r w:rsidRPr="00925406">
        <w:rPr>
          <w:rFonts w:ascii="Segoe UI" w:eastAsia="Times New Roman" w:hAnsi="Segoe UI" w:cs="Segoe UI"/>
          <w:kern w:val="0"/>
          <w:sz w:val="21"/>
          <w:szCs w:val="21"/>
          <w14:ligatures w14:val="none"/>
        </w:rPr>
        <w:t xml:space="preserve">4% lower than in the same month </w:t>
      </w:r>
      <w:r>
        <w:rPr>
          <w:rFonts w:ascii="Segoe UI" w:eastAsia="Times New Roman" w:hAnsi="Segoe UI" w:cs="Segoe UI"/>
          <w:kern w:val="0"/>
          <w:sz w:val="21"/>
          <w:szCs w:val="21"/>
          <w14:ligatures w14:val="none"/>
        </w:rPr>
        <w:t>in 2025</w:t>
      </w:r>
      <w:r w:rsidRPr="00925406">
        <w:rPr>
          <w:rFonts w:ascii="Segoe UI" w:eastAsia="Times New Roman" w:hAnsi="Segoe UI" w:cs="Segoe UI"/>
          <w:kern w:val="0"/>
          <w:sz w:val="21"/>
          <w:szCs w:val="21"/>
          <w14:ligatures w14:val="none"/>
        </w:rPr>
        <w:t>.</w:t>
      </w:r>
      <w:r>
        <w:rPr>
          <w:rFonts w:ascii="Segoe UI" w:eastAsia="Times New Roman" w:hAnsi="Segoe UI" w:cs="Segoe UI"/>
          <w:kern w:val="0"/>
          <w:sz w:val="21"/>
          <w:szCs w:val="21"/>
          <w14:ligatures w14:val="none"/>
        </w:rPr>
        <w:t xml:space="preserve"> Where layoffs did occur, they were largely concentrated in the tech sector (15,503), </w:t>
      </w:r>
      <w:r w:rsidR="008D5DD5">
        <w:rPr>
          <w:rFonts w:ascii="Segoe UI" w:eastAsia="Times New Roman" w:hAnsi="Segoe UI" w:cs="Segoe UI"/>
          <w:kern w:val="0"/>
          <w:sz w:val="21"/>
          <w:szCs w:val="21"/>
          <w14:ligatures w14:val="none"/>
        </w:rPr>
        <w:t>with</w:t>
      </w:r>
      <w:r>
        <w:rPr>
          <w:rFonts w:ascii="Segoe UI" w:eastAsia="Times New Roman" w:hAnsi="Segoe UI" w:cs="Segoe UI"/>
          <w:kern w:val="0"/>
          <w:sz w:val="21"/>
          <w:szCs w:val="21"/>
          <w14:ligatures w14:val="none"/>
        </w:rPr>
        <w:t xml:space="preserve"> AI </w:t>
      </w:r>
      <w:r w:rsidR="008D5DD5">
        <w:rPr>
          <w:rFonts w:ascii="Segoe UI" w:eastAsia="Times New Roman" w:hAnsi="Segoe UI" w:cs="Segoe UI"/>
          <w:kern w:val="0"/>
          <w:sz w:val="21"/>
          <w:szCs w:val="21"/>
          <w14:ligatures w14:val="none"/>
        </w:rPr>
        <w:t>leading</w:t>
      </w:r>
      <w:r>
        <w:rPr>
          <w:rFonts w:ascii="Segoe UI" w:eastAsia="Times New Roman" w:hAnsi="Segoe UI" w:cs="Segoe UI"/>
          <w:kern w:val="0"/>
          <w:sz w:val="21"/>
          <w:szCs w:val="21"/>
          <w14:ligatures w14:val="none"/>
        </w:rPr>
        <w:t xml:space="preserve"> companies to re-think their staffing needs.</w:t>
      </w:r>
    </w:p>
    <w:p w14:paraId="64A03BE6" w14:textId="77777777" w:rsidR="00925406" w:rsidRDefault="00925406" w:rsidP="003765B6">
      <w:pPr>
        <w:spacing w:line="300" w:lineRule="atLeast"/>
        <w:rPr>
          <w:rFonts w:ascii="Segoe UI" w:eastAsia="Times New Roman" w:hAnsi="Segoe UI" w:cs="Segoe UI"/>
          <w:kern w:val="0"/>
          <w:sz w:val="21"/>
          <w:szCs w:val="21"/>
          <w14:ligatures w14:val="none"/>
        </w:rPr>
      </w:pPr>
    </w:p>
    <w:p w14:paraId="54E066A7" w14:textId="29DF9A0D" w:rsidR="00925406" w:rsidRDefault="00925406" w:rsidP="003765B6">
      <w:pPr>
        <w:spacing w:line="300" w:lineRule="atLeast"/>
        <w:rPr>
          <w:rFonts w:ascii="Segoe UI" w:eastAsia="Times New Roman" w:hAnsi="Segoe UI" w:cs="Segoe UI"/>
          <w:kern w:val="0"/>
          <w:sz w:val="21"/>
          <w:szCs w:val="21"/>
          <w14:ligatures w14:val="none"/>
        </w:rPr>
      </w:pPr>
      <w:r>
        <w:rPr>
          <w:noProof/>
        </w:rPr>
        <w:lastRenderedPageBreak/>
        <w:drawing>
          <wp:inline distT="0" distB="0" distL="0" distR="0" wp14:anchorId="0225A7F0" wp14:editId="3320F041">
            <wp:extent cx="5848350" cy="3068955"/>
            <wp:effectExtent l="0" t="0" r="0" b="0"/>
            <wp:docPr id="852828747" name="Chart 1">
              <a:extLst xmlns:a="http://schemas.openxmlformats.org/drawingml/2006/main">
                <a:ext uri="{FF2B5EF4-FFF2-40B4-BE49-F238E27FC236}">
                  <a16:creationId xmlns:a16="http://schemas.microsoft.com/office/drawing/2014/main" id="{73974B5A-8C56-81A4-F20F-6199C0E174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52E07DC7" w14:textId="2A6636BD" w:rsidR="00925406" w:rsidRDefault="00925406" w:rsidP="00925406">
      <w:pPr>
        <w:spacing w:line="300" w:lineRule="atLeast"/>
        <w:jc w:val="center"/>
        <w:rPr>
          <w:rFonts w:ascii="Segoe UI" w:eastAsia="Times New Roman" w:hAnsi="Segoe UI" w:cs="Segoe UI"/>
          <w:kern w:val="0"/>
          <w:sz w:val="21"/>
          <w:szCs w:val="21"/>
          <w14:ligatures w14:val="none"/>
        </w:rPr>
      </w:pPr>
      <w:r>
        <w:rPr>
          <w:rFonts w:ascii="Segoe UI" w:eastAsia="Times New Roman" w:hAnsi="Segoe UI" w:cs="Segoe UI"/>
          <w:kern w:val="0"/>
          <w:sz w:val="21"/>
          <w:szCs w:val="21"/>
          <w14:ligatures w14:val="none"/>
        </w:rPr>
        <w:t>Source: Bloomberg, BIL</w:t>
      </w:r>
    </w:p>
    <w:p w14:paraId="2CB8F7AE" w14:textId="60C591D7" w:rsidR="00925406" w:rsidRDefault="00925406" w:rsidP="003765B6">
      <w:pPr>
        <w:spacing w:line="300" w:lineRule="atLeast"/>
        <w:rPr>
          <w:rFonts w:ascii="Segoe UI" w:eastAsia="Times New Roman" w:hAnsi="Segoe UI" w:cs="Segoe UI"/>
          <w:kern w:val="0"/>
          <w:sz w:val="21"/>
          <w:szCs w:val="21"/>
          <w14:ligatures w14:val="none"/>
        </w:rPr>
      </w:pPr>
      <w:r>
        <w:rPr>
          <w:rFonts w:ascii="Segoe UI" w:eastAsia="Times New Roman" w:hAnsi="Segoe UI" w:cs="Segoe UI"/>
          <w:kern w:val="0"/>
          <w:sz w:val="21"/>
          <w:szCs w:val="21"/>
          <w14:ligatures w14:val="none"/>
        </w:rPr>
        <w:t>Then, the JOLTs survey (job openings and labour turnover), sent another encouraging signal: job postings are on the rise. The number of vacancies rose by 9000 to 7.6 million, the highest level in two years, and comfortably above market expectations of 7.3 million</w:t>
      </w:r>
      <w:r w:rsidR="008D5DD5">
        <w:rPr>
          <w:rFonts w:ascii="Segoe UI" w:eastAsia="Times New Roman" w:hAnsi="Segoe UI" w:cs="Segoe UI"/>
          <w:kern w:val="0"/>
          <w:sz w:val="21"/>
          <w:szCs w:val="21"/>
          <w14:ligatures w14:val="none"/>
        </w:rPr>
        <w:t>.</w:t>
      </w:r>
    </w:p>
    <w:p w14:paraId="6F5B437F" w14:textId="3FD40BE7" w:rsidR="00925406" w:rsidRPr="008D5DD5" w:rsidRDefault="000408FE" w:rsidP="003765B6">
      <w:pPr>
        <w:spacing w:line="300" w:lineRule="atLeast"/>
        <w:rPr>
          <w:rFonts w:ascii="Segoe UI" w:eastAsia="Times New Roman" w:hAnsi="Segoe UI" w:cs="Segoe UI"/>
          <w:kern w:val="0"/>
          <w:sz w:val="21"/>
          <w:szCs w:val="21"/>
          <w14:ligatures w14:val="none"/>
        </w:rPr>
      </w:pPr>
      <w:r w:rsidRPr="000408FE">
        <w:rPr>
          <w:rFonts w:ascii="Segoe UI" w:eastAsia="Times New Roman" w:hAnsi="Segoe UI" w:cs="Segoe UI"/>
          <w:kern w:val="0"/>
          <w:sz w:val="21"/>
          <w:szCs w:val="21"/>
          <w14:ligatures w14:val="none"/>
        </w:rPr>
        <w:t>However, stronger labour demand has yet to translate into a meaningful pickup in hiring. Nonfarm payrolls increased by just 57,000 in June, well below expectations of around 110,000, indicating that many employers remain cautious about expanding headcount.</w:t>
      </w:r>
      <w:r w:rsidR="008D5DD5">
        <w:rPr>
          <w:rFonts w:ascii="Segoe UI" w:eastAsia="Times New Roman" w:hAnsi="Segoe UI" w:cs="Segoe UI"/>
          <w:kern w:val="0"/>
          <w:sz w:val="21"/>
          <w:szCs w:val="21"/>
          <w14:ligatures w14:val="none"/>
        </w:rPr>
        <w:t xml:space="preserve"> </w:t>
      </w:r>
      <w:r>
        <w:rPr>
          <w:rFonts w:ascii="Segoe UI" w:eastAsia="Times New Roman" w:hAnsi="Segoe UI" w:cs="Segoe UI"/>
          <w:kern w:val="0"/>
          <w:sz w:val="21"/>
          <w:szCs w:val="21"/>
          <w14:ligatures w14:val="none"/>
        </w:rPr>
        <w:t>Gains were concentrated in business and professional services</w:t>
      </w:r>
      <w:r w:rsidR="00850A2F">
        <w:rPr>
          <w:rFonts w:ascii="Segoe UI" w:eastAsia="Times New Roman" w:hAnsi="Segoe UI" w:cs="Segoe UI"/>
          <w:kern w:val="0"/>
          <w:sz w:val="21"/>
          <w:szCs w:val="21"/>
          <w14:ligatures w14:val="none"/>
        </w:rPr>
        <w:t xml:space="preserve"> (a sign that AI cannot yet full</w:t>
      </w:r>
      <w:r w:rsidR="008D5DD5">
        <w:rPr>
          <w:rFonts w:ascii="Segoe UI" w:eastAsia="Times New Roman" w:hAnsi="Segoe UI" w:cs="Segoe UI"/>
          <w:kern w:val="0"/>
          <w:sz w:val="21"/>
          <w:szCs w:val="21"/>
          <w14:ligatures w14:val="none"/>
        </w:rPr>
        <w:t>y replace people)</w:t>
      </w:r>
      <w:r>
        <w:rPr>
          <w:rFonts w:ascii="Segoe UI" w:eastAsia="Times New Roman" w:hAnsi="Segoe UI" w:cs="Segoe UI"/>
          <w:kern w:val="0"/>
          <w:sz w:val="21"/>
          <w:szCs w:val="21"/>
          <w14:ligatures w14:val="none"/>
        </w:rPr>
        <w:t xml:space="preserve">, </w:t>
      </w:r>
      <w:r w:rsidR="00850A2F">
        <w:rPr>
          <w:rFonts w:ascii="Segoe UI" w:hAnsi="Segoe UI" w:cs="Segoe UI"/>
          <w:sz w:val="21"/>
          <w:szCs w:val="21"/>
        </w:rPr>
        <w:t>healthcare and social assistance.</w:t>
      </w:r>
    </w:p>
    <w:p w14:paraId="78B41D5E" w14:textId="77777777" w:rsidR="000408FE" w:rsidRDefault="000408FE" w:rsidP="003765B6">
      <w:pPr>
        <w:spacing w:line="300" w:lineRule="atLeast"/>
        <w:rPr>
          <w:rFonts w:ascii="Segoe UI" w:eastAsia="Times New Roman" w:hAnsi="Segoe UI" w:cs="Segoe UI"/>
          <w:kern w:val="0"/>
          <w:sz w:val="21"/>
          <w:szCs w:val="21"/>
          <w14:ligatures w14:val="none"/>
        </w:rPr>
      </w:pPr>
    </w:p>
    <w:p w14:paraId="5B9E8AB7" w14:textId="0875C51B" w:rsidR="000408FE" w:rsidRDefault="000408FE" w:rsidP="003765B6">
      <w:pPr>
        <w:spacing w:line="300" w:lineRule="atLeast"/>
        <w:rPr>
          <w:rFonts w:ascii="Segoe UI" w:eastAsia="Times New Roman" w:hAnsi="Segoe UI" w:cs="Segoe UI"/>
          <w:kern w:val="0"/>
          <w:sz w:val="21"/>
          <w:szCs w:val="21"/>
          <w14:ligatures w14:val="none"/>
        </w:rPr>
      </w:pPr>
      <w:r>
        <w:rPr>
          <w:noProof/>
        </w:rPr>
        <w:lastRenderedPageBreak/>
        <w:drawing>
          <wp:inline distT="0" distB="0" distL="0" distR="0" wp14:anchorId="2917638B" wp14:editId="5FE8E54C">
            <wp:extent cx="5943600" cy="3924300"/>
            <wp:effectExtent l="0" t="0" r="0" b="0"/>
            <wp:docPr id="62404151" name="Chart 1">
              <a:extLst xmlns:a="http://schemas.openxmlformats.org/drawingml/2006/main">
                <a:ext uri="{FF2B5EF4-FFF2-40B4-BE49-F238E27FC236}">
                  <a16:creationId xmlns:a16="http://schemas.microsoft.com/office/drawing/2014/main" id="{A7E2F85D-DCB0-D830-5ECD-993886FE81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C4D1173" w14:textId="1FDB8F46" w:rsidR="000408FE" w:rsidRDefault="000408FE" w:rsidP="000408FE">
      <w:pPr>
        <w:spacing w:line="300" w:lineRule="atLeast"/>
        <w:jc w:val="center"/>
        <w:rPr>
          <w:rFonts w:ascii="Segoe UI" w:eastAsia="Times New Roman" w:hAnsi="Segoe UI" w:cs="Segoe UI"/>
          <w:kern w:val="0"/>
          <w:sz w:val="21"/>
          <w:szCs w:val="21"/>
          <w14:ligatures w14:val="none"/>
        </w:rPr>
      </w:pPr>
      <w:r>
        <w:rPr>
          <w:rFonts w:ascii="Segoe UI" w:eastAsia="Times New Roman" w:hAnsi="Segoe UI" w:cs="Segoe UI"/>
          <w:kern w:val="0"/>
          <w:sz w:val="21"/>
          <w:szCs w:val="21"/>
          <w14:ligatures w14:val="none"/>
        </w:rPr>
        <w:t>Source: Bloomberg, BIL</w:t>
      </w:r>
    </w:p>
    <w:p w14:paraId="2E771D35" w14:textId="1C3E44F4" w:rsidR="000408FE" w:rsidRDefault="000408FE" w:rsidP="000408FE">
      <w:pPr>
        <w:spacing w:line="300" w:lineRule="atLeast"/>
        <w:rPr>
          <w:rFonts w:ascii="Segoe UI" w:hAnsi="Segoe UI" w:cs="Segoe UI"/>
          <w:sz w:val="21"/>
          <w:szCs w:val="21"/>
        </w:rPr>
      </w:pPr>
      <w:r>
        <w:rPr>
          <w:rFonts w:ascii="Segoe UI" w:hAnsi="Segoe UI" w:cs="Segoe UI"/>
          <w:sz w:val="21"/>
          <w:szCs w:val="21"/>
        </w:rPr>
        <w:t>The unemployment rate edged down to 4.2% from 4.3%, largely reflecting a sharp decline in labo</w:t>
      </w:r>
      <w:r w:rsidR="00CE6FC4">
        <w:rPr>
          <w:rFonts w:ascii="Segoe UI" w:hAnsi="Segoe UI" w:cs="Segoe UI"/>
          <w:sz w:val="21"/>
          <w:szCs w:val="21"/>
        </w:rPr>
        <w:t>u</w:t>
      </w:r>
      <w:r>
        <w:rPr>
          <w:rFonts w:ascii="Segoe UI" w:hAnsi="Segoe UI" w:cs="Segoe UI"/>
          <w:sz w:val="21"/>
          <w:szCs w:val="21"/>
        </w:rPr>
        <w:t>r force participation. The participation rate fell to 61.5% from 61.8%, while the labor force contracted by 720,000 people</w:t>
      </w:r>
      <w:r w:rsidR="008D5DD5">
        <w:rPr>
          <w:rFonts w:ascii="Segoe UI" w:hAnsi="Segoe UI" w:cs="Segoe UI"/>
          <w:sz w:val="21"/>
          <w:szCs w:val="21"/>
        </w:rPr>
        <w:t>.</w:t>
      </w:r>
    </w:p>
    <w:p w14:paraId="12A66FE0" w14:textId="77777777" w:rsidR="00925406" w:rsidRDefault="00925406" w:rsidP="003765B6">
      <w:pPr>
        <w:spacing w:line="300" w:lineRule="atLeast"/>
        <w:rPr>
          <w:rFonts w:ascii="Segoe UI" w:hAnsi="Segoe UI" w:cs="Segoe UI"/>
          <w:sz w:val="21"/>
          <w:szCs w:val="21"/>
        </w:rPr>
      </w:pPr>
    </w:p>
    <w:p w14:paraId="09E9B606" w14:textId="77777777" w:rsidR="000A0F9F" w:rsidRDefault="000A0F9F" w:rsidP="003765B6">
      <w:pPr>
        <w:spacing w:line="300" w:lineRule="atLeast"/>
        <w:rPr>
          <w:rFonts w:ascii="Segoe UI" w:eastAsia="Times New Roman" w:hAnsi="Segoe UI" w:cs="Segoe UI"/>
          <w:kern w:val="0"/>
          <w:sz w:val="21"/>
          <w:szCs w:val="21"/>
          <w14:ligatures w14:val="none"/>
        </w:rPr>
      </w:pPr>
    </w:p>
    <w:p w14:paraId="2F74EF34" w14:textId="77777777" w:rsidR="00925406" w:rsidRPr="00925406" w:rsidRDefault="00925406" w:rsidP="003765B6">
      <w:pPr>
        <w:spacing w:line="300" w:lineRule="atLeast"/>
        <w:rPr>
          <w:rFonts w:ascii="Segoe UI" w:eastAsia="Times New Roman" w:hAnsi="Segoe UI" w:cs="Segoe UI"/>
          <w:kern w:val="0"/>
          <w:sz w:val="21"/>
          <w:szCs w:val="21"/>
          <w14:ligatures w14:val="none"/>
        </w:rPr>
      </w:pPr>
    </w:p>
    <w:p w14:paraId="0AA855EB" w14:textId="42E77695" w:rsidR="00B0235B" w:rsidRPr="001C5B26" w:rsidRDefault="00091D6F" w:rsidP="001C5B26">
      <w:pPr>
        <w:jc w:val="center"/>
        <w:rPr>
          <w:b/>
          <w:bCs/>
          <w:color w:val="262626" w:themeColor="text1" w:themeTint="D9"/>
        </w:rPr>
      </w:pPr>
      <w:r w:rsidRPr="003037FF">
        <w:rPr>
          <w:b/>
          <w:bCs/>
          <w:color w:val="262626" w:themeColor="text1" w:themeTint="D9"/>
        </w:rPr>
        <w:t>Calendar for the week ahead</w:t>
      </w:r>
      <w:r w:rsidRPr="00C33EE6">
        <w:rPr>
          <w:color w:val="747474" w:themeColor="background2" w:themeShade="80"/>
          <w:lang w:val="en-GB"/>
        </w:rPr>
        <w:t xml:space="preserve"> </w:t>
      </w:r>
    </w:p>
    <w:p w14:paraId="056F5B08" w14:textId="79885D5D" w:rsidR="00B0235B" w:rsidRPr="00A057A5" w:rsidRDefault="00B0235B" w:rsidP="00B0235B">
      <w:pPr>
        <w:rPr>
          <w:lang w:val="en-GB"/>
        </w:rPr>
      </w:pPr>
      <w:r w:rsidRPr="006213AA">
        <w:rPr>
          <w:b/>
          <w:bCs/>
          <w:lang w:val="en-GB"/>
        </w:rPr>
        <w:t xml:space="preserve">Monday </w:t>
      </w:r>
      <w:r w:rsidRPr="006213AA">
        <w:rPr>
          <w:lang w:val="en-GB"/>
        </w:rPr>
        <w:t>–</w:t>
      </w:r>
      <w:r>
        <w:rPr>
          <w:lang w:val="en-GB"/>
        </w:rPr>
        <w:t xml:space="preserve"> </w:t>
      </w:r>
      <w:r w:rsidR="00153A05">
        <w:rPr>
          <w:lang w:val="en-GB"/>
        </w:rPr>
        <w:t xml:space="preserve">Germany Factory Orders. Eurozone PPI and Retail Sales. US ISM Services PMI. US S&amp;P Composite PMI (Final, June). </w:t>
      </w:r>
    </w:p>
    <w:p w14:paraId="1C0406B1" w14:textId="2119D00B" w:rsidR="00B0235B" w:rsidRPr="004359E3" w:rsidRDefault="00B0235B" w:rsidP="00B0235B">
      <w:pPr>
        <w:rPr>
          <w:lang w:val="en-GB"/>
        </w:rPr>
      </w:pPr>
      <w:r w:rsidRPr="006213AA">
        <w:rPr>
          <w:b/>
          <w:bCs/>
          <w:lang w:val="en-GB"/>
        </w:rPr>
        <w:t>Tuesday</w:t>
      </w:r>
      <w:r w:rsidRPr="006213AA">
        <w:rPr>
          <w:lang w:val="en-GB"/>
        </w:rPr>
        <w:t xml:space="preserve"> – </w:t>
      </w:r>
      <w:r w:rsidR="00153A05">
        <w:rPr>
          <w:lang w:val="en-GB"/>
        </w:rPr>
        <w:t xml:space="preserve">France Balance of Trade. UK House Price Index and BoE Financial Stability Report. </w:t>
      </w:r>
    </w:p>
    <w:p w14:paraId="61818466" w14:textId="35C75545" w:rsidR="00B0235B" w:rsidRPr="004359E3" w:rsidRDefault="00B0235B" w:rsidP="00B0235B">
      <w:pPr>
        <w:rPr>
          <w:lang w:val="en-GB"/>
        </w:rPr>
      </w:pPr>
      <w:r w:rsidRPr="006213AA">
        <w:rPr>
          <w:b/>
          <w:bCs/>
          <w:lang w:val="en-GB"/>
        </w:rPr>
        <w:t xml:space="preserve">Wednesday </w:t>
      </w:r>
      <w:r w:rsidRPr="006213AA">
        <w:rPr>
          <w:lang w:val="en-GB"/>
        </w:rPr>
        <w:t>–</w:t>
      </w:r>
      <w:r>
        <w:rPr>
          <w:lang w:val="en-GB"/>
        </w:rPr>
        <w:t xml:space="preserve"> </w:t>
      </w:r>
      <w:r w:rsidR="00153A05">
        <w:rPr>
          <w:lang w:val="en-GB"/>
        </w:rPr>
        <w:t>US FOMC Meeting Minutes.</w:t>
      </w:r>
    </w:p>
    <w:p w14:paraId="40C11D90" w14:textId="0E280BA3" w:rsidR="00B0235B" w:rsidRPr="004359E3" w:rsidRDefault="00B0235B" w:rsidP="00B0235B">
      <w:pPr>
        <w:rPr>
          <w:lang w:val="en-GB"/>
        </w:rPr>
      </w:pPr>
      <w:r w:rsidRPr="006213AA">
        <w:rPr>
          <w:b/>
          <w:bCs/>
          <w:lang w:val="en-GB"/>
        </w:rPr>
        <w:t>Thursday</w:t>
      </w:r>
      <w:r w:rsidRPr="006213AA">
        <w:rPr>
          <w:lang w:val="en-GB"/>
        </w:rPr>
        <w:t xml:space="preserve"> –</w:t>
      </w:r>
      <w:r>
        <w:rPr>
          <w:lang w:val="en-GB"/>
        </w:rPr>
        <w:t xml:space="preserve"> </w:t>
      </w:r>
      <w:r w:rsidR="00153A05">
        <w:rPr>
          <w:lang w:val="en-GB"/>
        </w:rPr>
        <w:t xml:space="preserve">China Inflation data (June). US Weekly Jobless Claims, Speech by the Fed’s Williams, Existing Home Sales. </w:t>
      </w:r>
    </w:p>
    <w:p w14:paraId="7787045E" w14:textId="52C44052" w:rsidR="004F1D01" w:rsidRPr="00A01B9F" w:rsidRDefault="00B0235B" w:rsidP="00C514ED">
      <w:pPr>
        <w:rPr>
          <w:lang w:val="en-GB"/>
        </w:rPr>
      </w:pPr>
      <w:r w:rsidRPr="006213AA">
        <w:rPr>
          <w:b/>
          <w:bCs/>
          <w:lang w:val="en-GB"/>
        </w:rPr>
        <w:lastRenderedPageBreak/>
        <w:t>Friday</w:t>
      </w:r>
      <w:r w:rsidRPr="006213AA">
        <w:rPr>
          <w:lang w:val="en-GB"/>
        </w:rPr>
        <w:t xml:space="preserve"> – </w:t>
      </w:r>
      <w:r w:rsidR="00153A05">
        <w:rPr>
          <w:lang w:val="en-GB"/>
        </w:rPr>
        <w:t xml:space="preserve">Germany, France HICP Inflation (Final, June). Italy Industrial Production. </w:t>
      </w:r>
    </w:p>
    <w:sectPr w:rsidR="004F1D01" w:rsidRPr="00A01B9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064D0"/>
    <w:multiLevelType w:val="multilevel"/>
    <w:tmpl w:val="9684E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DD36FD"/>
    <w:multiLevelType w:val="hybridMultilevel"/>
    <w:tmpl w:val="82929990"/>
    <w:lvl w:ilvl="0" w:tplc="95A690DE">
      <w:start w:val="1"/>
      <w:numFmt w:val="bullet"/>
      <w:lvlText w:val="•"/>
      <w:lvlJc w:val="left"/>
      <w:pPr>
        <w:tabs>
          <w:tab w:val="num" w:pos="720"/>
        </w:tabs>
        <w:ind w:left="720" w:hanging="360"/>
      </w:pPr>
      <w:rPr>
        <w:rFonts w:ascii="Arial" w:hAnsi="Arial" w:hint="default"/>
      </w:rPr>
    </w:lvl>
    <w:lvl w:ilvl="1" w:tplc="205A914E" w:tentative="1">
      <w:start w:val="1"/>
      <w:numFmt w:val="bullet"/>
      <w:lvlText w:val="•"/>
      <w:lvlJc w:val="left"/>
      <w:pPr>
        <w:tabs>
          <w:tab w:val="num" w:pos="1440"/>
        </w:tabs>
        <w:ind w:left="1440" w:hanging="360"/>
      </w:pPr>
      <w:rPr>
        <w:rFonts w:ascii="Arial" w:hAnsi="Arial" w:hint="default"/>
      </w:rPr>
    </w:lvl>
    <w:lvl w:ilvl="2" w:tplc="C18A587A" w:tentative="1">
      <w:start w:val="1"/>
      <w:numFmt w:val="bullet"/>
      <w:lvlText w:val="•"/>
      <w:lvlJc w:val="left"/>
      <w:pPr>
        <w:tabs>
          <w:tab w:val="num" w:pos="2160"/>
        </w:tabs>
        <w:ind w:left="2160" w:hanging="360"/>
      </w:pPr>
      <w:rPr>
        <w:rFonts w:ascii="Arial" w:hAnsi="Arial" w:hint="default"/>
      </w:rPr>
    </w:lvl>
    <w:lvl w:ilvl="3" w:tplc="972CDDBC" w:tentative="1">
      <w:start w:val="1"/>
      <w:numFmt w:val="bullet"/>
      <w:lvlText w:val="•"/>
      <w:lvlJc w:val="left"/>
      <w:pPr>
        <w:tabs>
          <w:tab w:val="num" w:pos="2880"/>
        </w:tabs>
        <w:ind w:left="2880" w:hanging="360"/>
      </w:pPr>
      <w:rPr>
        <w:rFonts w:ascii="Arial" w:hAnsi="Arial" w:hint="default"/>
      </w:rPr>
    </w:lvl>
    <w:lvl w:ilvl="4" w:tplc="2C5C46A8" w:tentative="1">
      <w:start w:val="1"/>
      <w:numFmt w:val="bullet"/>
      <w:lvlText w:val="•"/>
      <w:lvlJc w:val="left"/>
      <w:pPr>
        <w:tabs>
          <w:tab w:val="num" w:pos="3600"/>
        </w:tabs>
        <w:ind w:left="3600" w:hanging="360"/>
      </w:pPr>
      <w:rPr>
        <w:rFonts w:ascii="Arial" w:hAnsi="Arial" w:hint="default"/>
      </w:rPr>
    </w:lvl>
    <w:lvl w:ilvl="5" w:tplc="E79AB842" w:tentative="1">
      <w:start w:val="1"/>
      <w:numFmt w:val="bullet"/>
      <w:lvlText w:val="•"/>
      <w:lvlJc w:val="left"/>
      <w:pPr>
        <w:tabs>
          <w:tab w:val="num" w:pos="4320"/>
        </w:tabs>
        <w:ind w:left="4320" w:hanging="360"/>
      </w:pPr>
      <w:rPr>
        <w:rFonts w:ascii="Arial" w:hAnsi="Arial" w:hint="default"/>
      </w:rPr>
    </w:lvl>
    <w:lvl w:ilvl="6" w:tplc="31444EAE" w:tentative="1">
      <w:start w:val="1"/>
      <w:numFmt w:val="bullet"/>
      <w:lvlText w:val="•"/>
      <w:lvlJc w:val="left"/>
      <w:pPr>
        <w:tabs>
          <w:tab w:val="num" w:pos="5040"/>
        </w:tabs>
        <w:ind w:left="5040" w:hanging="360"/>
      </w:pPr>
      <w:rPr>
        <w:rFonts w:ascii="Arial" w:hAnsi="Arial" w:hint="default"/>
      </w:rPr>
    </w:lvl>
    <w:lvl w:ilvl="7" w:tplc="E4FACD62" w:tentative="1">
      <w:start w:val="1"/>
      <w:numFmt w:val="bullet"/>
      <w:lvlText w:val="•"/>
      <w:lvlJc w:val="left"/>
      <w:pPr>
        <w:tabs>
          <w:tab w:val="num" w:pos="5760"/>
        </w:tabs>
        <w:ind w:left="5760" w:hanging="360"/>
      </w:pPr>
      <w:rPr>
        <w:rFonts w:ascii="Arial" w:hAnsi="Arial" w:hint="default"/>
      </w:rPr>
    </w:lvl>
    <w:lvl w:ilvl="8" w:tplc="E08AB76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DC30BC6"/>
    <w:multiLevelType w:val="hybridMultilevel"/>
    <w:tmpl w:val="9F308086"/>
    <w:lvl w:ilvl="0" w:tplc="491069F6">
      <w:numFmt w:val="bullet"/>
      <w:lvlText w:val=""/>
      <w:lvlJc w:val="left"/>
      <w:pPr>
        <w:ind w:left="720" w:hanging="360"/>
      </w:pPr>
      <w:rPr>
        <w:rFonts w:ascii="Symbol" w:eastAsia="Times New Roman" w:hAnsi="Symbol"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BF48DB"/>
    <w:multiLevelType w:val="hybridMultilevel"/>
    <w:tmpl w:val="8CAE9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464333"/>
    <w:multiLevelType w:val="multilevel"/>
    <w:tmpl w:val="6BB69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946BAA"/>
    <w:multiLevelType w:val="multilevel"/>
    <w:tmpl w:val="5DF29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AC2596"/>
    <w:multiLevelType w:val="hybridMultilevel"/>
    <w:tmpl w:val="4718E6E8"/>
    <w:lvl w:ilvl="0" w:tplc="F0FA4F28">
      <w:start w:val="1"/>
      <w:numFmt w:val="bullet"/>
      <w:lvlText w:val="•"/>
      <w:lvlJc w:val="left"/>
      <w:pPr>
        <w:tabs>
          <w:tab w:val="num" w:pos="720"/>
        </w:tabs>
        <w:ind w:left="720" w:hanging="360"/>
      </w:pPr>
      <w:rPr>
        <w:rFonts w:ascii="Arial" w:hAnsi="Arial" w:hint="default"/>
      </w:rPr>
    </w:lvl>
    <w:lvl w:ilvl="1" w:tplc="413E3800" w:tentative="1">
      <w:start w:val="1"/>
      <w:numFmt w:val="bullet"/>
      <w:lvlText w:val="•"/>
      <w:lvlJc w:val="left"/>
      <w:pPr>
        <w:tabs>
          <w:tab w:val="num" w:pos="1440"/>
        </w:tabs>
        <w:ind w:left="1440" w:hanging="360"/>
      </w:pPr>
      <w:rPr>
        <w:rFonts w:ascii="Arial" w:hAnsi="Arial" w:hint="default"/>
      </w:rPr>
    </w:lvl>
    <w:lvl w:ilvl="2" w:tplc="BC6030AC" w:tentative="1">
      <w:start w:val="1"/>
      <w:numFmt w:val="bullet"/>
      <w:lvlText w:val="•"/>
      <w:lvlJc w:val="left"/>
      <w:pPr>
        <w:tabs>
          <w:tab w:val="num" w:pos="2160"/>
        </w:tabs>
        <w:ind w:left="2160" w:hanging="360"/>
      </w:pPr>
      <w:rPr>
        <w:rFonts w:ascii="Arial" w:hAnsi="Arial" w:hint="default"/>
      </w:rPr>
    </w:lvl>
    <w:lvl w:ilvl="3" w:tplc="86A60FD0" w:tentative="1">
      <w:start w:val="1"/>
      <w:numFmt w:val="bullet"/>
      <w:lvlText w:val="•"/>
      <w:lvlJc w:val="left"/>
      <w:pPr>
        <w:tabs>
          <w:tab w:val="num" w:pos="2880"/>
        </w:tabs>
        <w:ind w:left="2880" w:hanging="360"/>
      </w:pPr>
      <w:rPr>
        <w:rFonts w:ascii="Arial" w:hAnsi="Arial" w:hint="default"/>
      </w:rPr>
    </w:lvl>
    <w:lvl w:ilvl="4" w:tplc="E78A55FA" w:tentative="1">
      <w:start w:val="1"/>
      <w:numFmt w:val="bullet"/>
      <w:lvlText w:val="•"/>
      <w:lvlJc w:val="left"/>
      <w:pPr>
        <w:tabs>
          <w:tab w:val="num" w:pos="3600"/>
        </w:tabs>
        <w:ind w:left="3600" w:hanging="360"/>
      </w:pPr>
      <w:rPr>
        <w:rFonts w:ascii="Arial" w:hAnsi="Arial" w:hint="default"/>
      </w:rPr>
    </w:lvl>
    <w:lvl w:ilvl="5" w:tplc="BA30465C" w:tentative="1">
      <w:start w:val="1"/>
      <w:numFmt w:val="bullet"/>
      <w:lvlText w:val="•"/>
      <w:lvlJc w:val="left"/>
      <w:pPr>
        <w:tabs>
          <w:tab w:val="num" w:pos="4320"/>
        </w:tabs>
        <w:ind w:left="4320" w:hanging="360"/>
      </w:pPr>
      <w:rPr>
        <w:rFonts w:ascii="Arial" w:hAnsi="Arial" w:hint="default"/>
      </w:rPr>
    </w:lvl>
    <w:lvl w:ilvl="6" w:tplc="B232CFE0" w:tentative="1">
      <w:start w:val="1"/>
      <w:numFmt w:val="bullet"/>
      <w:lvlText w:val="•"/>
      <w:lvlJc w:val="left"/>
      <w:pPr>
        <w:tabs>
          <w:tab w:val="num" w:pos="5040"/>
        </w:tabs>
        <w:ind w:left="5040" w:hanging="360"/>
      </w:pPr>
      <w:rPr>
        <w:rFonts w:ascii="Arial" w:hAnsi="Arial" w:hint="default"/>
      </w:rPr>
    </w:lvl>
    <w:lvl w:ilvl="7" w:tplc="85324DA2" w:tentative="1">
      <w:start w:val="1"/>
      <w:numFmt w:val="bullet"/>
      <w:lvlText w:val="•"/>
      <w:lvlJc w:val="left"/>
      <w:pPr>
        <w:tabs>
          <w:tab w:val="num" w:pos="5760"/>
        </w:tabs>
        <w:ind w:left="5760" w:hanging="360"/>
      </w:pPr>
      <w:rPr>
        <w:rFonts w:ascii="Arial" w:hAnsi="Arial" w:hint="default"/>
      </w:rPr>
    </w:lvl>
    <w:lvl w:ilvl="8" w:tplc="D2EE8A9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EE6075D"/>
    <w:multiLevelType w:val="multilevel"/>
    <w:tmpl w:val="56149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744CDD"/>
    <w:multiLevelType w:val="hybridMultilevel"/>
    <w:tmpl w:val="7714C276"/>
    <w:lvl w:ilvl="0" w:tplc="B4FCDB9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A24D84"/>
    <w:multiLevelType w:val="hybridMultilevel"/>
    <w:tmpl w:val="E8825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5E551F"/>
    <w:multiLevelType w:val="multilevel"/>
    <w:tmpl w:val="AC14F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D202D0"/>
    <w:multiLevelType w:val="multilevel"/>
    <w:tmpl w:val="1C66F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486341"/>
    <w:multiLevelType w:val="hybridMultilevel"/>
    <w:tmpl w:val="ECF03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D7689C"/>
    <w:multiLevelType w:val="hybridMultilevel"/>
    <w:tmpl w:val="9252DC60"/>
    <w:lvl w:ilvl="0" w:tplc="98E07476">
      <w:start w:val="1"/>
      <w:numFmt w:val="bullet"/>
      <w:lvlText w:val=""/>
      <w:lvlJc w:val="left"/>
      <w:pPr>
        <w:ind w:left="720" w:hanging="360"/>
      </w:pPr>
      <w:rPr>
        <w:rFonts w:ascii="Symbol" w:hAnsi="Symbo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9C13E4C"/>
    <w:multiLevelType w:val="hybridMultilevel"/>
    <w:tmpl w:val="E0B03FA8"/>
    <w:lvl w:ilvl="0" w:tplc="E53CB6EA">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5" w15:restartNumberingAfterBreak="0">
    <w:nsid w:val="7C7A3908"/>
    <w:multiLevelType w:val="hybridMultilevel"/>
    <w:tmpl w:val="12E2B57E"/>
    <w:lvl w:ilvl="0" w:tplc="8358345C">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139397">
    <w:abstractNumId w:val="0"/>
  </w:num>
  <w:num w:numId="2" w16cid:durableId="1098794361">
    <w:abstractNumId w:val="12"/>
  </w:num>
  <w:num w:numId="3" w16cid:durableId="1690182526">
    <w:abstractNumId w:val="9"/>
  </w:num>
  <w:num w:numId="4" w16cid:durableId="63070365">
    <w:abstractNumId w:val="15"/>
  </w:num>
  <w:num w:numId="5" w16cid:durableId="1811096960">
    <w:abstractNumId w:val="13"/>
  </w:num>
  <w:num w:numId="6" w16cid:durableId="188378984">
    <w:abstractNumId w:val="1"/>
  </w:num>
  <w:num w:numId="7" w16cid:durableId="130174035">
    <w:abstractNumId w:val="11"/>
  </w:num>
  <w:num w:numId="8" w16cid:durableId="887188404">
    <w:abstractNumId w:val="3"/>
  </w:num>
  <w:num w:numId="9" w16cid:durableId="2042315565">
    <w:abstractNumId w:val="10"/>
  </w:num>
  <w:num w:numId="10" w16cid:durableId="725488899">
    <w:abstractNumId w:val="5"/>
  </w:num>
  <w:num w:numId="11" w16cid:durableId="243340720">
    <w:abstractNumId w:val="4"/>
  </w:num>
  <w:num w:numId="12" w16cid:durableId="666254325">
    <w:abstractNumId w:val="8"/>
  </w:num>
  <w:num w:numId="13" w16cid:durableId="1851797354">
    <w:abstractNumId w:val="6"/>
  </w:num>
  <w:num w:numId="14" w16cid:durableId="1570384093">
    <w:abstractNumId w:val="14"/>
  </w:num>
  <w:num w:numId="15" w16cid:durableId="1274748937">
    <w:abstractNumId w:val="2"/>
  </w:num>
  <w:num w:numId="16" w16cid:durableId="80500839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B21"/>
    <w:rsid w:val="00000A1E"/>
    <w:rsid w:val="00003D81"/>
    <w:rsid w:val="0000486D"/>
    <w:rsid w:val="000059E6"/>
    <w:rsid w:val="00006F82"/>
    <w:rsid w:val="00007797"/>
    <w:rsid w:val="00010061"/>
    <w:rsid w:val="00012737"/>
    <w:rsid w:val="00012E78"/>
    <w:rsid w:val="00013C65"/>
    <w:rsid w:val="000149E1"/>
    <w:rsid w:val="00015797"/>
    <w:rsid w:val="00023A87"/>
    <w:rsid w:val="00023BBF"/>
    <w:rsid w:val="000248F1"/>
    <w:rsid w:val="00026BC2"/>
    <w:rsid w:val="000275FE"/>
    <w:rsid w:val="0003023E"/>
    <w:rsid w:val="00030A8C"/>
    <w:rsid w:val="000313B2"/>
    <w:rsid w:val="00034790"/>
    <w:rsid w:val="000359BD"/>
    <w:rsid w:val="0003611D"/>
    <w:rsid w:val="0004007E"/>
    <w:rsid w:val="000408FE"/>
    <w:rsid w:val="000421EF"/>
    <w:rsid w:val="00043483"/>
    <w:rsid w:val="00043698"/>
    <w:rsid w:val="00045495"/>
    <w:rsid w:val="00045808"/>
    <w:rsid w:val="00045CEB"/>
    <w:rsid w:val="0005327B"/>
    <w:rsid w:val="0005349C"/>
    <w:rsid w:val="000551D0"/>
    <w:rsid w:val="0005654F"/>
    <w:rsid w:val="00056688"/>
    <w:rsid w:val="000578E4"/>
    <w:rsid w:val="00066443"/>
    <w:rsid w:val="0006781A"/>
    <w:rsid w:val="00070D87"/>
    <w:rsid w:val="0007110B"/>
    <w:rsid w:val="0007386D"/>
    <w:rsid w:val="00075AA4"/>
    <w:rsid w:val="00076586"/>
    <w:rsid w:val="00081E43"/>
    <w:rsid w:val="00082338"/>
    <w:rsid w:val="000828B3"/>
    <w:rsid w:val="00082D3F"/>
    <w:rsid w:val="00083864"/>
    <w:rsid w:val="0008592C"/>
    <w:rsid w:val="0008717C"/>
    <w:rsid w:val="00090C05"/>
    <w:rsid w:val="00091D6F"/>
    <w:rsid w:val="00093361"/>
    <w:rsid w:val="0009471E"/>
    <w:rsid w:val="00094A8C"/>
    <w:rsid w:val="000A0F9F"/>
    <w:rsid w:val="000A3468"/>
    <w:rsid w:val="000A3560"/>
    <w:rsid w:val="000A3A8F"/>
    <w:rsid w:val="000A79BB"/>
    <w:rsid w:val="000B16C6"/>
    <w:rsid w:val="000B2827"/>
    <w:rsid w:val="000B2D8A"/>
    <w:rsid w:val="000B3290"/>
    <w:rsid w:val="000B3BAB"/>
    <w:rsid w:val="000C0CDE"/>
    <w:rsid w:val="000C194E"/>
    <w:rsid w:val="000C2BED"/>
    <w:rsid w:val="000C390F"/>
    <w:rsid w:val="000C473D"/>
    <w:rsid w:val="000C72E1"/>
    <w:rsid w:val="000D0167"/>
    <w:rsid w:val="000D1E85"/>
    <w:rsid w:val="000D385A"/>
    <w:rsid w:val="000D7069"/>
    <w:rsid w:val="000E0440"/>
    <w:rsid w:val="000E0D62"/>
    <w:rsid w:val="000E0E6E"/>
    <w:rsid w:val="000E2A4B"/>
    <w:rsid w:val="000E47C4"/>
    <w:rsid w:val="000E53FA"/>
    <w:rsid w:val="000E72DF"/>
    <w:rsid w:val="000F05BB"/>
    <w:rsid w:val="000F1005"/>
    <w:rsid w:val="000F38EC"/>
    <w:rsid w:val="000F3C98"/>
    <w:rsid w:val="000F4167"/>
    <w:rsid w:val="000F4E25"/>
    <w:rsid w:val="000F673F"/>
    <w:rsid w:val="000F7DFA"/>
    <w:rsid w:val="00100518"/>
    <w:rsid w:val="00103D7C"/>
    <w:rsid w:val="00106092"/>
    <w:rsid w:val="00106E86"/>
    <w:rsid w:val="001071C9"/>
    <w:rsid w:val="00107A26"/>
    <w:rsid w:val="00110929"/>
    <w:rsid w:val="001179E4"/>
    <w:rsid w:val="00120927"/>
    <w:rsid w:val="00121A61"/>
    <w:rsid w:val="00123680"/>
    <w:rsid w:val="00123EE8"/>
    <w:rsid w:val="001241C6"/>
    <w:rsid w:val="00131856"/>
    <w:rsid w:val="00136B6F"/>
    <w:rsid w:val="00145AEF"/>
    <w:rsid w:val="00146F6D"/>
    <w:rsid w:val="00147470"/>
    <w:rsid w:val="00150447"/>
    <w:rsid w:val="00153A05"/>
    <w:rsid w:val="0015410D"/>
    <w:rsid w:val="001557F4"/>
    <w:rsid w:val="001619D1"/>
    <w:rsid w:val="0016317D"/>
    <w:rsid w:val="00165544"/>
    <w:rsid w:val="00165E0C"/>
    <w:rsid w:val="001667EA"/>
    <w:rsid w:val="00166D26"/>
    <w:rsid w:val="00170452"/>
    <w:rsid w:val="00171CC8"/>
    <w:rsid w:val="00173FF9"/>
    <w:rsid w:val="001741B8"/>
    <w:rsid w:val="00176D9B"/>
    <w:rsid w:val="00181876"/>
    <w:rsid w:val="001874F3"/>
    <w:rsid w:val="00187927"/>
    <w:rsid w:val="00187D39"/>
    <w:rsid w:val="00190C94"/>
    <w:rsid w:val="00191F90"/>
    <w:rsid w:val="001923D4"/>
    <w:rsid w:val="00192C0C"/>
    <w:rsid w:val="001960EB"/>
    <w:rsid w:val="00196B1E"/>
    <w:rsid w:val="001973C6"/>
    <w:rsid w:val="001A287A"/>
    <w:rsid w:val="001A3602"/>
    <w:rsid w:val="001A4495"/>
    <w:rsid w:val="001A6571"/>
    <w:rsid w:val="001A734B"/>
    <w:rsid w:val="001B02CE"/>
    <w:rsid w:val="001B09E9"/>
    <w:rsid w:val="001B0D34"/>
    <w:rsid w:val="001B0DD0"/>
    <w:rsid w:val="001B16AA"/>
    <w:rsid w:val="001B1D6A"/>
    <w:rsid w:val="001B3C23"/>
    <w:rsid w:val="001B429E"/>
    <w:rsid w:val="001B6C50"/>
    <w:rsid w:val="001B7DA2"/>
    <w:rsid w:val="001C2487"/>
    <w:rsid w:val="001C32DC"/>
    <w:rsid w:val="001C38CD"/>
    <w:rsid w:val="001C3C85"/>
    <w:rsid w:val="001C504B"/>
    <w:rsid w:val="001C5B26"/>
    <w:rsid w:val="001C6447"/>
    <w:rsid w:val="001D13F0"/>
    <w:rsid w:val="001D27C5"/>
    <w:rsid w:val="001D382D"/>
    <w:rsid w:val="001D3A61"/>
    <w:rsid w:val="001D46A5"/>
    <w:rsid w:val="001D4BEF"/>
    <w:rsid w:val="001D6C22"/>
    <w:rsid w:val="001D6CFF"/>
    <w:rsid w:val="001D6EE6"/>
    <w:rsid w:val="001E1547"/>
    <w:rsid w:val="001E2EA8"/>
    <w:rsid w:val="001E4391"/>
    <w:rsid w:val="001E4789"/>
    <w:rsid w:val="001E4847"/>
    <w:rsid w:val="001E5DF2"/>
    <w:rsid w:val="001F1C37"/>
    <w:rsid w:val="001F2AB4"/>
    <w:rsid w:val="001F7279"/>
    <w:rsid w:val="00200213"/>
    <w:rsid w:val="002022C4"/>
    <w:rsid w:val="002059FE"/>
    <w:rsid w:val="00206243"/>
    <w:rsid w:val="0020775D"/>
    <w:rsid w:val="002100E1"/>
    <w:rsid w:val="002117E9"/>
    <w:rsid w:val="00211E1C"/>
    <w:rsid w:val="00212606"/>
    <w:rsid w:val="00212C7E"/>
    <w:rsid w:val="0021386E"/>
    <w:rsid w:val="00213895"/>
    <w:rsid w:val="00214800"/>
    <w:rsid w:val="002155E1"/>
    <w:rsid w:val="00216976"/>
    <w:rsid w:val="00217A28"/>
    <w:rsid w:val="00222063"/>
    <w:rsid w:val="0022290B"/>
    <w:rsid w:val="00223F21"/>
    <w:rsid w:val="00224645"/>
    <w:rsid w:val="00225046"/>
    <w:rsid w:val="002250C2"/>
    <w:rsid w:val="00225AAB"/>
    <w:rsid w:val="00225E0C"/>
    <w:rsid w:val="00227794"/>
    <w:rsid w:val="00227EB5"/>
    <w:rsid w:val="0023190A"/>
    <w:rsid w:val="00234392"/>
    <w:rsid w:val="0024018B"/>
    <w:rsid w:val="00242699"/>
    <w:rsid w:val="00243D32"/>
    <w:rsid w:val="00244183"/>
    <w:rsid w:val="00246452"/>
    <w:rsid w:val="00246BFB"/>
    <w:rsid w:val="00246C66"/>
    <w:rsid w:val="00246CDB"/>
    <w:rsid w:val="0025173D"/>
    <w:rsid w:val="00251C49"/>
    <w:rsid w:val="002523EA"/>
    <w:rsid w:val="00252959"/>
    <w:rsid w:val="00254113"/>
    <w:rsid w:val="00254783"/>
    <w:rsid w:val="002553BC"/>
    <w:rsid w:val="002559FB"/>
    <w:rsid w:val="002613D7"/>
    <w:rsid w:val="002625BA"/>
    <w:rsid w:val="0026431E"/>
    <w:rsid w:val="00265D93"/>
    <w:rsid w:val="0027039D"/>
    <w:rsid w:val="0027047C"/>
    <w:rsid w:val="0027172C"/>
    <w:rsid w:val="002719F0"/>
    <w:rsid w:val="00272233"/>
    <w:rsid w:val="00272DB9"/>
    <w:rsid w:val="0027392D"/>
    <w:rsid w:val="0027430A"/>
    <w:rsid w:val="002751AE"/>
    <w:rsid w:val="00275C76"/>
    <w:rsid w:val="00276652"/>
    <w:rsid w:val="00276EE4"/>
    <w:rsid w:val="0028147A"/>
    <w:rsid w:val="00281E37"/>
    <w:rsid w:val="00282F5F"/>
    <w:rsid w:val="0028430A"/>
    <w:rsid w:val="00285848"/>
    <w:rsid w:val="002862DB"/>
    <w:rsid w:val="00290A4E"/>
    <w:rsid w:val="00294CEE"/>
    <w:rsid w:val="00295776"/>
    <w:rsid w:val="002963F8"/>
    <w:rsid w:val="002A30C4"/>
    <w:rsid w:val="002A4FAE"/>
    <w:rsid w:val="002A5D1C"/>
    <w:rsid w:val="002A74A2"/>
    <w:rsid w:val="002A7712"/>
    <w:rsid w:val="002B07FC"/>
    <w:rsid w:val="002B60D2"/>
    <w:rsid w:val="002B679B"/>
    <w:rsid w:val="002B6EFD"/>
    <w:rsid w:val="002B7957"/>
    <w:rsid w:val="002B7CEC"/>
    <w:rsid w:val="002C2FF3"/>
    <w:rsid w:val="002C56D3"/>
    <w:rsid w:val="002C5CF8"/>
    <w:rsid w:val="002D08DF"/>
    <w:rsid w:val="002D0A91"/>
    <w:rsid w:val="002D1191"/>
    <w:rsid w:val="002D404A"/>
    <w:rsid w:val="002D66AE"/>
    <w:rsid w:val="002D7E95"/>
    <w:rsid w:val="002E3618"/>
    <w:rsid w:val="002E4A29"/>
    <w:rsid w:val="002E4A9B"/>
    <w:rsid w:val="002E54CC"/>
    <w:rsid w:val="002F0B56"/>
    <w:rsid w:val="002F1C81"/>
    <w:rsid w:val="002F2214"/>
    <w:rsid w:val="002F2C36"/>
    <w:rsid w:val="002F3CB3"/>
    <w:rsid w:val="002F65E5"/>
    <w:rsid w:val="003043FC"/>
    <w:rsid w:val="003065F6"/>
    <w:rsid w:val="00306884"/>
    <w:rsid w:val="003069AE"/>
    <w:rsid w:val="0030740F"/>
    <w:rsid w:val="00311850"/>
    <w:rsid w:val="00311E1E"/>
    <w:rsid w:val="00313D8A"/>
    <w:rsid w:val="0031407B"/>
    <w:rsid w:val="00314D57"/>
    <w:rsid w:val="00316F9B"/>
    <w:rsid w:val="00320B83"/>
    <w:rsid w:val="00321F2B"/>
    <w:rsid w:val="00322EC2"/>
    <w:rsid w:val="00323B3E"/>
    <w:rsid w:val="00324B7F"/>
    <w:rsid w:val="00324DBC"/>
    <w:rsid w:val="0032744C"/>
    <w:rsid w:val="0033271E"/>
    <w:rsid w:val="00332BB9"/>
    <w:rsid w:val="00336B03"/>
    <w:rsid w:val="00343419"/>
    <w:rsid w:val="00344059"/>
    <w:rsid w:val="0035035C"/>
    <w:rsid w:val="00350840"/>
    <w:rsid w:val="00351319"/>
    <w:rsid w:val="00352940"/>
    <w:rsid w:val="00353CE0"/>
    <w:rsid w:val="00357F8F"/>
    <w:rsid w:val="00360BC8"/>
    <w:rsid w:val="003618B6"/>
    <w:rsid w:val="0036371B"/>
    <w:rsid w:val="00363A79"/>
    <w:rsid w:val="003647D4"/>
    <w:rsid w:val="00371C91"/>
    <w:rsid w:val="003765B6"/>
    <w:rsid w:val="0038103F"/>
    <w:rsid w:val="0038136A"/>
    <w:rsid w:val="003814F9"/>
    <w:rsid w:val="00381851"/>
    <w:rsid w:val="00381E9F"/>
    <w:rsid w:val="00383942"/>
    <w:rsid w:val="00384FDC"/>
    <w:rsid w:val="0038627C"/>
    <w:rsid w:val="00395B33"/>
    <w:rsid w:val="003A2D04"/>
    <w:rsid w:val="003A391F"/>
    <w:rsid w:val="003A3AC0"/>
    <w:rsid w:val="003A4784"/>
    <w:rsid w:val="003A5EC6"/>
    <w:rsid w:val="003A6303"/>
    <w:rsid w:val="003A6324"/>
    <w:rsid w:val="003B1907"/>
    <w:rsid w:val="003B2DA2"/>
    <w:rsid w:val="003B5BE0"/>
    <w:rsid w:val="003B6FD5"/>
    <w:rsid w:val="003B789F"/>
    <w:rsid w:val="003C0012"/>
    <w:rsid w:val="003C11F5"/>
    <w:rsid w:val="003C31C0"/>
    <w:rsid w:val="003C329D"/>
    <w:rsid w:val="003C3CB7"/>
    <w:rsid w:val="003C50B2"/>
    <w:rsid w:val="003C5AD1"/>
    <w:rsid w:val="003D1B3E"/>
    <w:rsid w:val="003D1DB5"/>
    <w:rsid w:val="003D23BB"/>
    <w:rsid w:val="003D2F71"/>
    <w:rsid w:val="003D48F3"/>
    <w:rsid w:val="003D62C7"/>
    <w:rsid w:val="003D62CF"/>
    <w:rsid w:val="003D76EE"/>
    <w:rsid w:val="003E0A30"/>
    <w:rsid w:val="003E1C82"/>
    <w:rsid w:val="003F0B6A"/>
    <w:rsid w:val="003F1398"/>
    <w:rsid w:val="003F1912"/>
    <w:rsid w:val="003F1C7D"/>
    <w:rsid w:val="003F4516"/>
    <w:rsid w:val="003F5D74"/>
    <w:rsid w:val="00400EBB"/>
    <w:rsid w:val="00401B14"/>
    <w:rsid w:val="00401E1F"/>
    <w:rsid w:val="004107B8"/>
    <w:rsid w:val="004109B2"/>
    <w:rsid w:val="0041156E"/>
    <w:rsid w:val="004124ED"/>
    <w:rsid w:val="00412607"/>
    <w:rsid w:val="00412C23"/>
    <w:rsid w:val="004131E5"/>
    <w:rsid w:val="00417E2B"/>
    <w:rsid w:val="004202BF"/>
    <w:rsid w:val="004209CC"/>
    <w:rsid w:val="00421F79"/>
    <w:rsid w:val="00423F46"/>
    <w:rsid w:val="00424294"/>
    <w:rsid w:val="00425145"/>
    <w:rsid w:val="00426B74"/>
    <w:rsid w:val="00426BDA"/>
    <w:rsid w:val="00427B33"/>
    <w:rsid w:val="00435120"/>
    <w:rsid w:val="004359E3"/>
    <w:rsid w:val="004366D8"/>
    <w:rsid w:val="00437568"/>
    <w:rsid w:val="00437ED6"/>
    <w:rsid w:val="00437FE5"/>
    <w:rsid w:val="004401F5"/>
    <w:rsid w:val="004415CA"/>
    <w:rsid w:val="004417BC"/>
    <w:rsid w:val="00442C00"/>
    <w:rsid w:val="004430C3"/>
    <w:rsid w:val="00443A5F"/>
    <w:rsid w:val="00446DDF"/>
    <w:rsid w:val="0045044A"/>
    <w:rsid w:val="00451932"/>
    <w:rsid w:val="00451BDA"/>
    <w:rsid w:val="004521BA"/>
    <w:rsid w:val="00453D4B"/>
    <w:rsid w:val="00454B61"/>
    <w:rsid w:val="00461353"/>
    <w:rsid w:val="004614F3"/>
    <w:rsid w:val="00462927"/>
    <w:rsid w:val="00464633"/>
    <w:rsid w:val="00464B93"/>
    <w:rsid w:val="004675A8"/>
    <w:rsid w:val="00467FAA"/>
    <w:rsid w:val="004754BA"/>
    <w:rsid w:val="004755FE"/>
    <w:rsid w:val="004770C9"/>
    <w:rsid w:val="00483562"/>
    <w:rsid w:val="00484D6D"/>
    <w:rsid w:val="004859E9"/>
    <w:rsid w:val="00485C4B"/>
    <w:rsid w:val="00485F28"/>
    <w:rsid w:val="0048699A"/>
    <w:rsid w:val="00487482"/>
    <w:rsid w:val="00487523"/>
    <w:rsid w:val="0048766F"/>
    <w:rsid w:val="00493CF8"/>
    <w:rsid w:val="0049539C"/>
    <w:rsid w:val="0049702B"/>
    <w:rsid w:val="00497635"/>
    <w:rsid w:val="004A0C80"/>
    <w:rsid w:val="004A1BC1"/>
    <w:rsid w:val="004A285A"/>
    <w:rsid w:val="004A2BF5"/>
    <w:rsid w:val="004A3419"/>
    <w:rsid w:val="004A3B05"/>
    <w:rsid w:val="004A6D9B"/>
    <w:rsid w:val="004A7C31"/>
    <w:rsid w:val="004A7E58"/>
    <w:rsid w:val="004B0B30"/>
    <w:rsid w:val="004B2B38"/>
    <w:rsid w:val="004B2EAD"/>
    <w:rsid w:val="004B513F"/>
    <w:rsid w:val="004C41A3"/>
    <w:rsid w:val="004C4FE0"/>
    <w:rsid w:val="004C563C"/>
    <w:rsid w:val="004C6F0A"/>
    <w:rsid w:val="004C6F28"/>
    <w:rsid w:val="004C7DD8"/>
    <w:rsid w:val="004D2860"/>
    <w:rsid w:val="004D3A78"/>
    <w:rsid w:val="004D3C76"/>
    <w:rsid w:val="004D48DD"/>
    <w:rsid w:val="004D6AA0"/>
    <w:rsid w:val="004E1C85"/>
    <w:rsid w:val="004E1E48"/>
    <w:rsid w:val="004E2202"/>
    <w:rsid w:val="004E6229"/>
    <w:rsid w:val="004E782D"/>
    <w:rsid w:val="004F1458"/>
    <w:rsid w:val="004F1D01"/>
    <w:rsid w:val="004F2AB0"/>
    <w:rsid w:val="004F3349"/>
    <w:rsid w:val="004F4D38"/>
    <w:rsid w:val="004F5AEA"/>
    <w:rsid w:val="004F5C65"/>
    <w:rsid w:val="004F7036"/>
    <w:rsid w:val="004F71CC"/>
    <w:rsid w:val="00500DE1"/>
    <w:rsid w:val="00500F0E"/>
    <w:rsid w:val="00507682"/>
    <w:rsid w:val="00510EC4"/>
    <w:rsid w:val="005112CD"/>
    <w:rsid w:val="00511347"/>
    <w:rsid w:val="00514296"/>
    <w:rsid w:val="00515868"/>
    <w:rsid w:val="00516D9C"/>
    <w:rsid w:val="00517EF2"/>
    <w:rsid w:val="0052005E"/>
    <w:rsid w:val="00520DBA"/>
    <w:rsid w:val="00521001"/>
    <w:rsid w:val="0053447A"/>
    <w:rsid w:val="0053648F"/>
    <w:rsid w:val="00537177"/>
    <w:rsid w:val="00542F1C"/>
    <w:rsid w:val="00543494"/>
    <w:rsid w:val="00550229"/>
    <w:rsid w:val="005537F1"/>
    <w:rsid w:val="00553D08"/>
    <w:rsid w:val="005543B7"/>
    <w:rsid w:val="005548AF"/>
    <w:rsid w:val="005551E2"/>
    <w:rsid w:val="00556AA6"/>
    <w:rsid w:val="00560459"/>
    <w:rsid w:val="00562F44"/>
    <w:rsid w:val="00562FDB"/>
    <w:rsid w:val="00565918"/>
    <w:rsid w:val="00565F19"/>
    <w:rsid w:val="00566569"/>
    <w:rsid w:val="005675A2"/>
    <w:rsid w:val="00570A81"/>
    <w:rsid w:val="00571740"/>
    <w:rsid w:val="005730EA"/>
    <w:rsid w:val="005743EC"/>
    <w:rsid w:val="0057587B"/>
    <w:rsid w:val="0057603E"/>
    <w:rsid w:val="005774CB"/>
    <w:rsid w:val="005806D4"/>
    <w:rsid w:val="00581709"/>
    <w:rsid w:val="005827C1"/>
    <w:rsid w:val="00584145"/>
    <w:rsid w:val="00586568"/>
    <w:rsid w:val="00586A3B"/>
    <w:rsid w:val="00590E4B"/>
    <w:rsid w:val="005921AE"/>
    <w:rsid w:val="00592A3B"/>
    <w:rsid w:val="005947D7"/>
    <w:rsid w:val="00594BC3"/>
    <w:rsid w:val="005958D1"/>
    <w:rsid w:val="00596577"/>
    <w:rsid w:val="005A055B"/>
    <w:rsid w:val="005A262B"/>
    <w:rsid w:val="005A387B"/>
    <w:rsid w:val="005A39DA"/>
    <w:rsid w:val="005A3AB1"/>
    <w:rsid w:val="005B15D3"/>
    <w:rsid w:val="005B22B1"/>
    <w:rsid w:val="005B2AFC"/>
    <w:rsid w:val="005B60D7"/>
    <w:rsid w:val="005B7B4F"/>
    <w:rsid w:val="005C24C1"/>
    <w:rsid w:val="005C58CC"/>
    <w:rsid w:val="005C5C61"/>
    <w:rsid w:val="005C65BF"/>
    <w:rsid w:val="005D28D2"/>
    <w:rsid w:val="005D4D1F"/>
    <w:rsid w:val="005D5445"/>
    <w:rsid w:val="005D5C59"/>
    <w:rsid w:val="005D7A20"/>
    <w:rsid w:val="005E14BB"/>
    <w:rsid w:val="005E2AE6"/>
    <w:rsid w:val="005E2B74"/>
    <w:rsid w:val="005E2CBC"/>
    <w:rsid w:val="005E41E3"/>
    <w:rsid w:val="005E4340"/>
    <w:rsid w:val="005E474A"/>
    <w:rsid w:val="005E48BB"/>
    <w:rsid w:val="005E5A9B"/>
    <w:rsid w:val="005E65D8"/>
    <w:rsid w:val="005F1CDA"/>
    <w:rsid w:val="005F2B98"/>
    <w:rsid w:val="005F36C0"/>
    <w:rsid w:val="005F411E"/>
    <w:rsid w:val="005F53D2"/>
    <w:rsid w:val="005F631A"/>
    <w:rsid w:val="0060368C"/>
    <w:rsid w:val="0060505D"/>
    <w:rsid w:val="00605279"/>
    <w:rsid w:val="00605A22"/>
    <w:rsid w:val="00611AC1"/>
    <w:rsid w:val="00611D5E"/>
    <w:rsid w:val="00611E0B"/>
    <w:rsid w:val="00613021"/>
    <w:rsid w:val="006213AA"/>
    <w:rsid w:val="00622EDD"/>
    <w:rsid w:val="00630F00"/>
    <w:rsid w:val="006310A4"/>
    <w:rsid w:val="00635E82"/>
    <w:rsid w:val="00636BF5"/>
    <w:rsid w:val="0063793B"/>
    <w:rsid w:val="00641211"/>
    <w:rsid w:val="00641B2A"/>
    <w:rsid w:val="00644D94"/>
    <w:rsid w:val="006473F1"/>
    <w:rsid w:val="00653754"/>
    <w:rsid w:val="006542AC"/>
    <w:rsid w:val="006552F6"/>
    <w:rsid w:val="00657051"/>
    <w:rsid w:val="006606D4"/>
    <w:rsid w:val="00664385"/>
    <w:rsid w:val="006650AB"/>
    <w:rsid w:val="006665A9"/>
    <w:rsid w:val="0067151E"/>
    <w:rsid w:val="00671C21"/>
    <w:rsid w:val="00673481"/>
    <w:rsid w:val="00673EE5"/>
    <w:rsid w:val="006749EC"/>
    <w:rsid w:val="00675BDB"/>
    <w:rsid w:val="00676977"/>
    <w:rsid w:val="00680159"/>
    <w:rsid w:val="00683007"/>
    <w:rsid w:val="00684942"/>
    <w:rsid w:val="006855B6"/>
    <w:rsid w:val="00686E21"/>
    <w:rsid w:val="00691277"/>
    <w:rsid w:val="00691D5C"/>
    <w:rsid w:val="006920AB"/>
    <w:rsid w:val="00692BD0"/>
    <w:rsid w:val="006939CA"/>
    <w:rsid w:val="006945E6"/>
    <w:rsid w:val="00696A35"/>
    <w:rsid w:val="00696BED"/>
    <w:rsid w:val="006A18B5"/>
    <w:rsid w:val="006A1FDB"/>
    <w:rsid w:val="006A40BA"/>
    <w:rsid w:val="006B0759"/>
    <w:rsid w:val="006B3130"/>
    <w:rsid w:val="006B7220"/>
    <w:rsid w:val="006C09F3"/>
    <w:rsid w:val="006C6CBE"/>
    <w:rsid w:val="006D2D10"/>
    <w:rsid w:val="006D55EF"/>
    <w:rsid w:val="006D6F68"/>
    <w:rsid w:val="006E5D68"/>
    <w:rsid w:val="006E7C13"/>
    <w:rsid w:val="006F04B9"/>
    <w:rsid w:val="006F1AA3"/>
    <w:rsid w:val="006F32EE"/>
    <w:rsid w:val="006F5127"/>
    <w:rsid w:val="006F7810"/>
    <w:rsid w:val="006F78C2"/>
    <w:rsid w:val="007009BF"/>
    <w:rsid w:val="007016FE"/>
    <w:rsid w:val="00702A23"/>
    <w:rsid w:val="00707F44"/>
    <w:rsid w:val="00710E8E"/>
    <w:rsid w:val="00712F69"/>
    <w:rsid w:val="00714FCE"/>
    <w:rsid w:val="007162C4"/>
    <w:rsid w:val="007174D2"/>
    <w:rsid w:val="007178AC"/>
    <w:rsid w:val="00720FAA"/>
    <w:rsid w:val="007214D7"/>
    <w:rsid w:val="00723048"/>
    <w:rsid w:val="0072376F"/>
    <w:rsid w:val="00725515"/>
    <w:rsid w:val="00727352"/>
    <w:rsid w:val="00727E80"/>
    <w:rsid w:val="00730A2D"/>
    <w:rsid w:val="00732924"/>
    <w:rsid w:val="0073335F"/>
    <w:rsid w:val="00746728"/>
    <w:rsid w:val="00746D64"/>
    <w:rsid w:val="00747B07"/>
    <w:rsid w:val="00751523"/>
    <w:rsid w:val="0075231E"/>
    <w:rsid w:val="0075292B"/>
    <w:rsid w:val="00753F51"/>
    <w:rsid w:val="00755242"/>
    <w:rsid w:val="00756A2B"/>
    <w:rsid w:val="0075727C"/>
    <w:rsid w:val="0076131A"/>
    <w:rsid w:val="00761FDE"/>
    <w:rsid w:val="007627D9"/>
    <w:rsid w:val="00763092"/>
    <w:rsid w:val="007644A7"/>
    <w:rsid w:val="00766B9F"/>
    <w:rsid w:val="007707D1"/>
    <w:rsid w:val="0077124F"/>
    <w:rsid w:val="007722FE"/>
    <w:rsid w:val="00772877"/>
    <w:rsid w:val="00774256"/>
    <w:rsid w:val="0077487F"/>
    <w:rsid w:val="0077565D"/>
    <w:rsid w:val="00775AC6"/>
    <w:rsid w:val="007801F5"/>
    <w:rsid w:val="007814A1"/>
    <w:rsid w:val="00781AA9"/>
    <w:rsid w:val="00782002"/>
    <w:rsid w:val="00782099"/>
    <w:rsid w:val="007841EB"/>
    <w:rsid w:val="007907EB"/>
    <w:rsid w:val="007930AF"/>
    <w:rsid w:val="00793E4B"/>
    <w:rsid w:val="00794F97"/>
    <w:rsid w:val="00796141"/>
    <w:rsid w:val="00796B22"/>
    <w:rsid w:val="007A09B4"/>
    <w:rsid w:val="007A2E6A"/>
    <w:rsid w:val="007A6A5D"/>
    <w:rsid w:val="007B1997"/>
    <w:rsid w:val="007B1EBC"/>
    <w:rsid w:val="007B4916"/>
    <w:rsid w:val="007B7025"/>
    <w:rsid w:val="007C16E4"/>
    <w:rsid w:val="007C1C18"/>
    <w:rsid w:val="007C2577"/>
    <w:rsid w:val="007C4880"/>
    <w:rsid w:val="007C7807"/>
    <w:rsid w:val="007D2296"/>
    <w:rsid w:val="007D2A09"/>
    <w:rsid w:val="007D2CCE"/>
    <w:rsid w:val="007D4BCF"/>
    <w:rsid w:val="007D6061"/>
    <w:rsid w:val="007D6E97"/>
    <w:rsid w:val="007D70C2"/>
    <w:rsid w:val="007E1274"/>
    <w:rsid w:val="007E1AC8"/>
    <w:rsid w:val="007E4DF7"/>
    <w:rsid w:val="007E5CAD"/>
    <w:rsid w:val="007E7748"/>
    <w:rsid w:val="007F3B96"/>
    <w:rsid w:val="007F3D7E"/>
    <w:rsid w:val="007F5BFA"/>
    <w:rsid w:val="007F6C24"/>
    <w:rsid w:val="007F7E4E"/>
    <w:rsid w:val="00802FF6"/>
    <w:rsid w:val="0080377C"/>
    <w:rsid w:val="008117EB"/>
    <w:rsid w:val="0081377F"/>
    <w:rsid w:val="00814974"/>
    <w:rsid w:val="0081570C"/>
    <w:rsid w:val="0081675B"/>
    <w:rsid w:val="00821084"/>
    <w:rsid w:val="0082287F"/>
    <w:rsid w:val="00827FD3"/>
    <w:rsid w:val="00830551"/>
    <w:rsid w:val="008307BC"/>
    <w:rsid w:val="0083302A"/>
    <w:rsid w:val="0083303C"/>
    <w:rsid w:val="00836222"/>
    <w:rsid w:val="0083639D"/>
    <w:rsid w:val="008375B1"/>
    <w:rsid w:val="008405F6"/>
    <w:rsid w:val="00841652"/>
    <w:rsid w:val="00841802"/>
    <w:rsid w:val="00842719"/>
    <w:rsid w:val="00843048"/>
    <w:rsid w:val="00850A2F"/>
    <w:rsid w:val="00851C37"/>
    <w:rsid w:val="008527DC"/>
    <w:rsid w:val="0085318E"/>
    <w:rsid w:val="0085328C"/>
    <w:rsid w:val="0085452C"/>
    <w:rsid w:val="00855E39"/>
    <w:rsid w:val="00856AFB"/>
    <w:rsid w:val="00860533"/>
    <w:rsid w:val="00861BA1"/>
    <w:rsid w:val="0086208B"/>
    <w:rsid w:val="00865BA7"/>
    <w:rsid w:val="00866F91"/>
    <w:rsid w:val="008701C9"/>
    <w:rsid w:val="0087077E"/>
    <w:rsid w:val="0087091D"/>
    <w:rsid w:val="00872427"/>
    <w:rsid w:val="008733FB"/>
    <w:rsid w:val="00873867"/>
    <w:rsid w:val="0087538C"/>
    <w:rsid w:val="008764ED"/>
    <w:rsid w:val="00884B81"/>
    <w:rsid w:val="00885990"/>
    <w:rsid w:val="00886DEA"/>
    <w:rsid w:val="00886F0A"/>
    <w:rsid w:val="008946EB"/>
    <w:rsid w:val="008948B9"/>
    <w:rsid w:val="00894FFC"/>
    <w:rsid w:val="008954E3"/>
    <w:rsid w:val="00895A18"/>
    <w:rsid w:val="008A2BA5"/>
    <w:rsid w:val="008A3E3E"/>
    <w:rsid w:val="008A4310"/>
    <w:rsid w:val="008A491F"/>
    <w:rsid w:val="008A641B"/>
    <w:rsid w:val="008A6FA7"/>
    <w:rsid w:val="008A7D15"/>
    <w:rsid w:val="008B02E2"/>
    <w:rsid w:val="008B4134"/>
    <w:rsid w:val="008C31EF"/>
    <w:rsid w:val="008C602A"/>
    <w:rsid w:val="008C7B08"/>
    <w:rsid w:val="008D056C"/>
    <w:rsid w:val="008D0766"/>
    <w:rsid w:val="008D4517"/>
    <w:rsid w:val="008D5DD5"/>
    <w:rsid w:val="008D5ED8"/>
    <w:rsid w:val="008D617C"/>
    <w:rsid w:val="008E0114"/>
    <w:rsid w:val="008E1A19"/>
    <w:rsid w:val="008E20A3"/>
    <w:rsid w:val="008E3023"/>
    <w:rsid w:val="008E5041"/>
    <w:rsid w:val="008F0E65"/>
    <w:rsid w:val="008F1507"/>
    <w:rsid w:val="008F184D"/>
    <w:rsid w:val="008F19B9"/>
    <w:rsid w:val="008F2937"/>
    <w:rsid w:val="008F2BE2"/>
    <w:rsid w:val="00900479"/>
    <w:rsid w:val="009020E3"/>
    <w:rsid w:val="0090246B"/>
    <w:rsid w:val="009042BF"/>
    <w:rsid w:val="00905854"/>
    <w:rsid w:val="00913984"/>
    <w:rsid w:val="00914025"/>
    <w:rsid w:val="0091787B"/>
    <w:rsid w:val="00920BD3"/>
    <w:rsid w:val="0092148E"/>
    <w:rsid w:val="009215E9"/>
    <w:rsid w:val="0092263A"/>
    <w:rsid w:val="009240FA"/>
    <w:rsid w:val="0092424E"/>
    <w:rsid w:val="00925406"/>
    <w:rsid w:val="00930F39"/>
    <w:rsid w:val="00933F91"/>
    <w:rsid w:val="00934962"/>
    <w:rsid w:val="0093503B"/>
    <w:rsid w:val="0093725B"/>
    <w:rsid w:val="009379DE"/>
    <w:rsid w:val="0094013F"/>
    <w:rsid w:val="009520A8"/>
    <w:rsid w:val="00952DFD"/>
    <w:rsid w:val="0095419D"/>
    <w:rsid w:val="00954735"/>
    <w:rsid w:val="00956F26"/>
    <w:rsid w:val="009606B8"/>
    <w:rsid w:val="009612C4"/>
    <w:rsid w:val="00961CA8"/>
    <w:rsid w:val="00961F5A"/>
    <w:rsid w:val="00963374"/>
    <w:rsid w:val="009644E8"/>
    <w:rsid w:val="00964BC8"/>
    <w:rsid w:val="009666DA"/>
    <w:rsid w:val="00970CE0"/>
    <w:rsid w:val="00971327"/>
    <w:rsid w:val="00972AAD"/>
    <w:rsid w:val="0097489B"/>
    <w:rsid w:val="00975B63"/>
    <w:rsid w:val="009760DC"/>
    <w:rsid w:val="00976D3F"/>
    <w:rsid w:val="00977488"/>
    <w:rsid w:val="00980D9B"/>
    <w:rsid w:val="0098114B"/>
    <w:rsid w:val="00986A29"/>
    <w:rsid w:val="009917A9"/>
    <w:rsid w:val="00991811"/>
    <w:rsid w:val="00991BA3"/>
    <w:rsid w:val="00991BE0"/>
    <w:rsid w:val="0099363B"/>
    <w:rsid w:val="00995020"/>
    <w:rsid w:val="0099605E"/>
    <w:rsid w:val="009A05E5"/>
    <w:rsid w:val="009A153C"/>
    <w:rsid w:val="009A1B00"/>
    <w:rsid w:val="009A5D78"/>
    <w:rsid w:val="009B19BF"/>
    <w:rsid w:val="009B1EFA"/>
    <w:rsid w:val="009B2DBB"/>
    <w:rsid w:val="009B306A"/>
    <w:rsid w:val="009B66D4"/>
    <w:rsid w:val="009C0109"/>
    <w:rsid w:val="009C020B"/>
    <w:rsid w:val="009C031F"/>
    <w:rsid w:val="009C0382"/>
    <w:rsid w:val="009C2D53"/>
    <w:rsid w:val="009C37AB"/>
    <w:rsid w:val="009C38A9"/>
    <w:rsid w:val="009C7094"/>
    <w:rsid w:val="009D2CB2"/>
    <w:rsid w:val="009D329D"/>
    <w:rsid w:val="009D3F69"/>
    <w:rsid w:val="009D49AA"/>
    <w:rsid w:val="009D4F23"/>
    <w:rsid w:val="009E1104"/>
    <w:rsid w:val="009E1961"/>
    <w:rsid w:val="009E3B6F"/>
    <w:rsid w:val="009E46DB"/>
    <w:rsid w:val="009E4F49"/>
    <w:rsid w:val="009E6594"/>
    <w:rsid w:val="009E72E6"/>
    <w:rsid w:val="009F020E"/>
    <w:rsid w:val="009F0FE0"/>
    <w:rsid w:val="009F2040"/>
    <w:rsid w:val="009F291F"/>
    <w:rsid w:val="009F643E"/>
    <w:rsid w:val="009F6628"/>
    <w:rsid w:val="009F68AA"/>
    <w:rsid w:val="00A012DD"/>
    <w:rsid w:val="00A014F1"/>
    <w:rsid w:val="00A01B9F"/>
    <w:rsid w:val="00A01C20"/>
    <w:rsid w:val="00A040B6"/>
    <w:rsid w:val="00A04147"/>
    <w:rsid w:val="00A04915"/>
    <w:rsid w:val="00A057A5"/>
    <w:rsid w:val="00A0735A"/>
    <w:rsid w:val="00A110AD"/>
    <w:rsid w:val="00A14CF9"/>
    <w:rsid w:val="00A14F9B"/>
    <w:rsid w:val="00A161D1"/>
    <w:rsid w:val="00A237F4"/>
    <w:rsid w:val="00A23BA9"/>
    <w:rsid w:val="00A254AF"/>
    <w:rsid w:val="00A25C06"/>
    <w:rsid w:val="00A25FEB"/>
    <w:rsid w:val="00A265A9"/>
    <w:rsid w:val="00A2677A"/>
    <w:rsid w:val="00A307D9"/>
    <w:rsid w:val="00A3144A"/>
    <w:rsid w:val="00A314B2"/>
    <w:rsid w:val="00A3612E"/>
    <w:rsid w:val="00A36B05"/>
    <w:rsid w:val="00A37C89"/>
    <w:rsid w:val="00A37EC8"/>
    <w:rsid w:val="00A42155"/>
    <w:rsid w:val="00A50B60"/>
    <w:rsid w:val="00A53F6F"/>
    <w:rsid w:val="00A57A66"/>
    <w:rsid w:val="00A57AD5"/>
    <w:rsid w:val="00A6203F"/>
    <w:rsid w:val="00A625FC"/>
    <w:rsid w:val="00A62F19"/>
    <w:rsid w:val="00A6332F"/>
    <w:rsid w:val="00A638DC"/>
    <w:rsid w:val="00A66756"/>
    <w:rsid w:val="00A668C0"/>
    <w:rsid w:val="00A67030"/>
    <w:rsid w:val="00A73060"/>
    <w:rsid w:val="00A730BD"/>
    <w:rsid w:val="00A76FFD"/>
    <w:rsid w:val="00A80A70"/>
    <w:rsid w:val="00A80F15"/>
    <w:rsid w:val="00A813F5"/>
    <w:rsid w:val="00A82962"/>
    <w:rsid w:val="00A8297E"/>
    <w:rsid w:val="00A83842"/>
    <w:rsid w:val="00A84798"/>
    <w:rsid w:val="00A84F42"/>
    <w:rsid w:val="00A869CB"/>
    <w:rsid w:val="00A909C7"/>
    <w:rsid w:val="00A91242"/>
    <w:rsid w:val="00A92756"/>
    <w:rsid w:val="00A9413C"/>
    <w:rsid w:val="00A957DF"/>
    <w:rsid w:val="00A961BC"/>
    <w:rsid w:val="00A96341"/>
    <w:rsid w:val="00AA0933"/>
    <w:rsid w:val="00AA1919"/>
    <w:rsid w:val="00AA1945"/>
    <w:rsid w:val="00AA1D14"/>
    <w:rsid w:val="00AA2CEE"/>
    <w:rsid w:val="00AA3218"/>
    <w:rsid w:val="00AA37A8"/>
    <w:rsid w:val="00AA539C"/>
    <w:rsid w:val="00AB18D4"/>
    <w:rsid w:val="00AB4E08"/>
    <w:rsid w:val="00AB52D5"/>
    <w:rsid w:val="00AB531B"/>
    <w:rsid w:val="00AC0A86"/>
    <w:rsid w:val="00AC0C04"/>
    <w:rsid w:val="00AC0D64"/>
    <w:rsid w:val="00AC1710"/>
    <w:rsid w:val="00AC1A34"/>
    <w:rsid w:val="00AC1B3A"/>
    <w:rsid w:val="00AC22D8"/>
    <w:rsid w:val="00AC669D"/>
    <w:rsid w:val="00AD3313"/>
    <w:rsid w:val="00AD39C4"/>
    <w:rsid w:val="00AD63B0"/>
    <w:rsid w:val="00AD7059"/>
    <w:rsid w:val="00AD7AC9"/>
    <w:rsid w:val="00AE04F6"/>
    <w:rsid w:val="00AE0B5A"/>
    <w:rsid w:val="00AE300C"/>
    <w:rsid w:val="00AE5BD3"/>
    <w:rsid w:val="00AE723D"/>
    <w:rsid w:val="00AF11DA"/>
    <w:rsid w:val="00AF16F1"/>
    <w:rsid w:val="00AF4252"/>
    <w:rsid w:val="00AF43B3"/>
    <w:rsid w:val="00AF46D2"/>
    <w:rsid w:val="00AF4F64"/>
    <w:rsid w:val="00AF5957"/>
    <w:rsid w:val="00AF6D59"/>
    <w:rsid w:val="00AF6D67"/>
    <w:rsid w:val="00B00A73"/>
    <w:rsid w:val="00B0235B"/>
    <w:rsid w:val="00B047CC"/>
    <w:rsid w:val="00B04E34"/>
    <w:rsid w:val="00B05C34"/>
    <w:rsid w:val="00B06C0A"/>
    <w:rsid w:val="00B10F5B"/>
    <w:rsid w:val="00B10F92"/>
    <w:rsid w:val="00B128BA"/>
    <w:rsid w:val="00B16741"/>
    <w:rsid w:val="00B20595"/>
    <w:rsid w:val="00B22035"/>
    <w:rsid w:val="00B24CE8"/>
    <w:rsid w:val="00B24E37"/>
    <w:rsid w:val="00B25FDD"/>
    <w:rsid w:val="00B2657B"/>
    <w:rsid w:val="00B2696D"/>
    <w:rsid w:val="00B273C3"/>
    <w:rsid w:val="00B30A17"/>
    <w:rsid w:val="00B312B6"/>
    <w:rsid w:val="00B31429"/>
    <w:rsid w:val="00B32E27"/>
    <w:rsid w:val="00B32E67"/>
    <w:rsid w:val="00B3311D"/>
    <w:rsid w:val="00B33ED0"/>
    <w:rsid w:val="00B376D3"/>
    <w:rsid w:val="00B438D7"/>
    <w:rsid w:val="00B44C72"/>
    <w:rsid w:val="00B45E13"/>
    <w:rsid w:val="00B46BA2"/>
    <w:rsid w:val="00B47CD3"/>
    <w:rsid w:val="00B510B2"/>
    <w:rsid w:val="00B525D1"/>
    <w:rsid w:val="00B541B8"/>
    <w:rsid w:val="00B56AC4"/>
    <w:rsid w:val="00B63A16"/>
    <w:rsid w:val="00B63B2D"/>
    <w:rsid w:val="00B67C94"/>
    <w:rsid w:val="00B703E9"/>
    <w:rsid w:val="00B70E7E"/>
    <w:rsid w:val="00B729B4"/>
    <w:rsid w:val="00B8051C"/>
    <w:rsid w:val="00B80764"/>
    <w:rsid w:val="00B82FF6"/>
    <w:rsid w:val="00B83F0E"/>
    <w:rsid w:val="00B9214F"/>
    <w:rsid w:val="00B92DCF"/>
    <w:rsid w:val="00B94DB3"/>
    <w:rsid w:val="00B94ED1"/>
    <w:rsid w:val="00B96B17"/>
    <w:rsid w:val="00B96BAD"/>
    <w:rsid w:val="00B96D02"/>
    <w:rsid w:val="00B96F1C"/>
    <w:rsid w:val="00B97729"/>
    <w:rsid w:val="00B97B58"/>
    <w:rsid w:val="00BA0D04"/>
    <w:rsid w:val="00BA12CA"/>
    <w:rsid w:val="00BA1F41"/>
    <w:rsid w:val="00BA2959"/>
    <w:rsid w:val="00BA39AE"/>
    <w:rsid w:val="00BA3C33"/>
    <w:rsid w:val="00BA4037"/>
    <w:rsid w:val="00BA49B3"/>
    <w:rsid w:val="00BA50AA"/>
    <w:rsid w:val="00BA512C"/>
    <w:rsid w:val="00BA5B62"/>
    <w:rsid w:val="00BB1E68"/>
    <w:rsid w:val="00BB23B5"/>
    <w:rsid w:val="00BB41D2"/>
    <w:rsid w:val="00BB6500"/>
    <w:rsid w:val="00BB6AD2"/>
    <w:rsid w:val="00BB6E3F"/>
    <w:rsid w:val="00BB76E5"/>
    <w:rsid w:val="00BC06BC"/>
    <w:rsid w:val="00BC4195"/>
    <w:rsid w:val="00BC4576"/>
    <w:rsid w:val="00BC4E14"/>
    <w:rsid w:val="00BC7097"/>
    <w:rsid w:val="00BC7896"/>
    <w:rsid w:val="00BD0D22"/>
    <w:rsid w:val="00BD305A"/>
    <w:rsid w:val="00BD3107"/>
    <w:rsid w:val="00BD675F"/>
    <w:rsid w:val="00BE19D0"/>
    <w:rsid w:val="00BE2CAE"/>
    <w:rsid w:val="00BE41D1"/>
    <w:rsid w:val="00BE53E1"/>
    <w:rsid w:val="00BF3475"/>
    <w:rsid w:val="00BF60D7"/>
    <w:rsid w:val="00BF6668"/>
    <w:rsid w:val="00BF7AE9"/>
    <w:rsid w:val="00C00481"/>
    <w:rsid w:val="00C015ED"/>
    <w:rsid w:val="00C02961"/>
    <w:rsid w:val="00C037AB"/>
    <w:rsid w:val="00C04562"/>
    <w:rsid w:val="00C053FD"/>
    <w:rsid w:val="00C06194"/>
    <w:rsid w:val="00C109D8"/>
    <w:rsid w:val="00C12DE0"/>
    <w:rsid w:val="00C15A30"/>
    <w:rsid w:val="00C15BD3"/>
    <w:rsid w:val="00C1752B"/>
    <w:rsid w:val="00C21035"/>
    <w:rsid w:val="00C2119F"/>
    <w:rsid w:val="00C217CD"/>
    <w:rsid w:val="00C224F3"/>
    <w:rsid w:val="00C23203"/>
    <w:rsid w:val="00C23586"/>
    <w:rsid w:val="00C2399C"/>
    <w:rsid w:val="00C25524"/>
    <w:rsid w:val="00C2559D"/>
    <w:rsid w:val="00C25BAF"/>
    <w:rsid w:val="00C27483"/>
    <w:rsid w:val="00C33A5E"/>
    <w:rsid w:val="00C33F6B"/>
    <w:rsid w:val="00C34B82"/>
    <w:rsid w:val="00C4061A"/>
    <w:rsid w:val="00C453A1"/>
    <w:rsid w:val="00C4737C"/>
    <w:rsid w:val="00C47665"/>
    <w:rsid w:val="00C514ED"/>
    <w:rsid w:val="00C52467"/>
    <w:rsid w:val="00C52E56"/>
    <w:rsid w:val="00C55271"/>
    <w:rsid w:val="00C57B7C"/>
    <w:rsid w:val="00C60654"/>
    <w:rsid w:val="00C646C1"/>
    <w:rsid w:val="00C65033"/>
    <w:rsid w:val="00C65836"/>
    <w:rsid w:val="00C7087C"/>
    <w:rsid w:val="00C7215C"/>
    <w:rsid w:val="00C73BD3"/>
    <w:rsid w:val="00C741D8"/>
    <w:rsid w:val="00C76221"/>
    <w:rsid w:val="00C76754"/>
    <w:rsid w:val="00C76E83"/>
    <w:rsid w:val="00C81627"/>
    <w:rsid w:val="00C8241A"/>
    <w:rsid w:val="00C82BDA"/>
    <w:rsid w:val="00C87807"/>
    <w:rsid w:val="00C90D37"/>
    <w:rsid w:val="00C90EC0"/>
    <w:rsid w:val="00C91A72"/>
    <w:rsid w:val="00C9395B"/>
    <w:rsid w:val="00CA03E6"/>
    <w:rsid w:val="00CA1948"/>
    <w:rsid w:val="00CA3C35"/>
    <w:rsid w:val="00CB0149"/>
    <w:rsid w:val="00CB0F71"/>
    <w:rsid w:val="00CB1F02"/>
    <w:rsid w:val="00CB281A"/>
    <w:rsid w:val="00CB4548"/>
    <w:rsid w:val="00CB45AD"/>
    <w:rsid w:val="00CB57AA"/>
    <w:rsid w:val="00CB5EE6"/>
    <w:rsid w:val="00CC0EAF"/>
    <w:rsid w:val="00CC1E1A"/>
    <w:rsid w:val="00CC2589"/>
    <w:rsid w:val="00CC5CFA"/>
    <w:rsid w:val="00CC79A1"/>
    <w:rsid w:val="00CD062B"/>
    <w:rsid w:val="00CD289E"/>
    <w:rsid w:val="00CD42BC"/>
    <w:rsid w:val="00CD6D73"/>
    <w:rsid w:val="00CE2067"/>
    <w:rsid w:val="00CE2ED5"/>
    <w:rsid w:val="00CE3799"/>
    <w:rsid w:val="00CE61FB"/>
    <w:rsid w:val="00CE6FC4"/>
    <w:rsid w:val="00CF1670"/>
    <w:rsid w:val="00CF2C19"/>
    <w:rsid w:val="00CF3B73"/>
    <w:rsid w:val="00CF468A"/>
    <w:rsid w:val="00CF4D27"/>
    <w:rsid w:val="00CF5B4E"/>
    <w:rsid w:val="00D07041"/>
    <w:rsid w:val="00D0770A"/>
    <w:rsid w:val="00D10003"/>
    <w:rsid w:val="00D10660"/>
    <w:rsid w:val="00D122F7"/>
    <w:rsid w:val="00D1527B"/>
    <w:rsid w:val="00D154AC"/>
    <w:rsid w:val="00D17C50"/>
    <w:rsid w:val="00D17D97"/>
    <w:rsid w:val="00D206CB"/>
    <w:rsid w:val="00D20B39"/>
    <w:rsid w:val="00D20D08"/>
    <w:rsid w:val="00D2251A"/>
    <w:rsid w:val="00D22846"/>
    <w:rsid w:val="00D24F69"/>
    <w:rsid w:val="00D25A6F"/>
    <w:rsid w:val="00D25C1E"/>
    <w:rsid w:val="00D26797"/>
    <w:rsid w:val="00D26B8D"/>
    <w:rsid w:val="00D3275B"/>
    <w:rsid w:val="00D33103"/>
    <w:rsid w:val="00D336C5"/>
    <w:rsid w:val="00D34103"/>
    <w:rsid w:val="00D355D4"/>
    <w:rsid w:val="00D35B10"/>
    <w:rsid w:val="00D41A59"/>
    <w:rsid w:val="00D43567"/>
    <w:rsid w:val="00D44482"/>
    <w:rsid w:val="00D44A5D"/>
    <w:rsid w:val="00D5058D"/>
    <w:rsid w:val="00D50841"/>
    <w:rsid w:val="00D512E1"/>
    <w:rsid w:val="00D51BD1"/>
    <w:rsid w:val="00D53C2C"/>
    <w:rsid w:val="00D53F38"/>
    <w:rsid w:val="00D54F56"/>
    <w:rsid w:val="00D5559D"/>
    <w:rsid w:val="00D55855"/>
    <w:rsid w:val="00D571FE"/>
    <w:rsid w:val="00D605EF"/>
    <w:rsid w:val="00D607C6"/>
    <w:rsid w:val="00D6217C"/>
    <w:rsid w:val="00D6326D"/>
    <w:rsid w:val="00D63C70"/>
    <w:rsid w:val="00D64FF5"/>
    <w:rsid w:val="00D65FBB"/>
    <w:rsid w:val="00D6764C"/>
    <w:rsid w:val="00D72800"/>
    <w:rsid w:val="00D73658"/>
    <w:rsid w:val="00D75D6F"/>
    <w:rsid w:val="00D76139"/>
    <w:rsid w:val="00D7750E"/>
    <w:rsid w:val="00D8016A"/>
    <w:rsid w:val="00D80CF9"/>
    <w:rsid w:val="00D826B5"/>
    <w:rsid w:val="00D8277C"/>
    <w:rsid w:val="00D83CE8"/>
    <w:rsid w:val="00D848C9"/>
    <w:rsid w:val="00D84E89"/>
    <w:rsid w:val="00D85201"/>
    <w:rsid w:val="00D8549A"/>
    <w:rsid w:val="00D869A7"/>
    <w:rsid w:val="00D87B21"/>
    <w:rsid w:val="00D91323"/>
    <w:rsid w:val="00D91B86"/>
    <w:rsid w:val="00D92D18"/>
    <w:rsid w:val="00DA10C0"/>
    <w:rsid w:val="00DA38D3"/>
    <w:rsid w:val="00DB0FB7"/>
    <w:rsid w:val="00DB3E67"/>
    <w:rsid w:val="00DB46D1"/>
    <w:rsid w:val="00DB4E05"/>
    <w:rsid w:val="00DC0505"/>
    <w:rsid w:val="00DC15C4"/>
    <w:rsid w:val="00DC16FF"/>
    <w:rsid w:val="00DC6698"/>
    <w:rsid w:val="00DC6D6B"/>
    <w:rsid w:val="00DC7470"/>
    <w:rsid w:val="00DC7833"/>
    <w:rsid w:val="00DD0569"/>
    <w:rsid w:val="00DD1DD9"/>
    <w:rsid w:val="00DD25DB"/>
    <w:rsid w:val="00DD276A"/>
    <w:rsid w:val="00DD3C65"/>
    <w:rsid w:val="00DD5AE9"/>
    <w:rsid w:val="00DD7436"/>
    <w:rsid w:val="00DD79FD"/>
    <w:rsid w:val="00DD7B74"/>
    <w:rsid w:val="00DE2B2B"/>
    <w:rsid w:val="00DE33B5"/>
    <w:rsid w:val="00DE4BF0"/>
    <w:rsid w:val="00DE4CC9"/>
    <w:rsid w:val="00DE70D0"/>
    <w:rsid w:val="00DF3C1C"/>
    <w:rsid w:val="00DF5730"/>
    <w:rsid w:val="00DF6584"/>
    <w:rsid w:val="00E002D4"/>
    <w:rsid w:val="00E00E75"/>
    <w:rsid w:val="00E01601"/>
    <w:rsid w:val="00E02F79"/>
    <w:rsid w:val="00E03393"/>
    <w:rsid w:val="00E05C42"/>
    <w:rsid w:val="00E05CA5"/>
    <w:rsid w:val="00E07FF7"/>
    <w:rsid w:val="00E116DA"/>
    <w:rsid w:val="00E12ABF"/>
    <w:rsid w:val="00E1300B"/>
    <w:rsid w:val="00E14BD8"/>
    <w:rsid w:val="00E14CF8"/>
    <w:rsid w:val="00E152C6"/>
    <w:rsid w:val="00E156EB"/>
    <w:rsid w:val="00E15CCC"/>
    <w:rsid w:val="00E16B02"/>
    <w:rsid w:val="00E202FE"/>
    <w:rsid w:val="00E23E1E"/>
    <w:rsid w:val="00E23F17"/>
    <w:rsid w:val="00E26ED5"/>
    <w:rsid w:val="00E3132E"/>
    <w:rsid w:val="00E31C8B"/>
    <w:rsid w:val="00E31F44"/>
    <w:rsid w:val="00E3232C"/>
    <w:rsid w:val="00E32393"/>
    <w:rsid w:val="00E33B20"/>
    <w:rsid w:val="00E34317"/>
    <w:rsid w:val="00E36CA4"/>
    <w:rsid w:val="00E36DC8"/>
    <w:rsid w:val="00E374D1"/>
    <w:rsid w:val="00E37507"/>
    <w:rsid w:val="00E4045A"/>
    <w:rsid w:val="00E40984"/>
    <w:rsid w:val="00E40BEE"/>
    <w:rsid w:val="00E42A22"/>
    <w:rsid w:val="00E43124"/>
    <w:rsid w:val="00E43312"/>
    <w:rsid w:val="00E43CF2"/>
    <w:rsid w:val="00E443D2"/>
    <w:rsid w:val="00E47479"/>
    <w:rsid w:val="00E52136"/>
    <w:rsid w:val="00E5502B"/>
    <w:rsid w:val="00E55AED"/>
    <w:rsid w:val="00E5750E"/>
    <w:rsid w:val="00E615C1"/>
    <w:rsid w:val="00E6221A"/>
    <w:rsid w:val="00E62A06"/>
    <w:rsid w:val="00E654C7"/>
    <w:rsid w:val="00E65883"/>
    <w:rsid w:val="00E67D7D"/>
    <w:rsid w:val="00E731A5"/>
    <w:rsid w:val="00E757BB"/>
    <w:rsid w:val="00E76313"/>
    <w:rsid w:val="00E83E5F"/>
    <w:rsid w:val="00E91E8F"/>
    <w:rsid w:val="00E94198"/>
    <w:rsid w:val="00E946E9"/>
    <w:rsid w:val="00E954C0"/>
    <w:rsid w:val="00E96093"/>
    <w:rsid w:val="00E96125"/>
    <w:rsid w:val="00E96E4F"/>
    <w:rsid w:val="00E9706D"/>
    <w:rsid w:val="00EA239F"/>
    <w:rsid w:val="00EA6931"/>
    <w:rsid w:val="00EB1190"/>
    <w:rsid w:val="00EB185A"/>
    <w:rsid w:val="00EB27E8"/>
    <w:rsid w:val="00EB2925"/>
    <w:rsid w:val="00EB2CEF"/>
    <w:rsid w:val="00EB3D3B"/>
    <w:rsid w:val="00EB4A59"/>
    <w:rsid w:val="00EB563A"/>
    <w:rsid w:val="00EB5E81"/>
    <w:rsid w:val="00EB6907"/>
    <w:rsid w:val="00EB6998"/>
    <w:rsid w:val="00EB6B37"/>
    <w:rsid w:val="00EC0021"/>
    <w:rsid w:val="00EC4309"/>
    <w:rsid w:val="00EC5B6C"/>
    <w:rsid w:val="00EC669C"/>
    <w:rsid w:val="00ED5778"/>
    <w:rsid w:val="00ED74B6"/>
    <w:rsid w:val="00EE009E"/>
    <w:rsid w:val="00EE0508"/>
    <w:rsid w:val="00EE1101"/>
    <w:rsid w:val="00EE140D"/>
    <w:rsid w:val="00EE156A"/>
    <w:rsid w:val="00EE1DF6"/>
    <w:rsid w:val="00EE343D"/>
    <w:rsid w:val="00EE42E5"/>
    <w:rsid w:val="00EE461B"/>
    <w:rsid w:val="00EE5B19"/>
    <w:rsid w:val="00EE7B06"/>
    <w:rsid w:val="00EF192F"/>
    <w:rsid w:val="00EF29F8"/>
    <w:rsid w:val="00EF32F3"/>
    <w:rsid w:val="00EF5980"/>
    <w:rsid w:val="00EF5F71"/>
    <w:rsid w:val="00EF7CFA"/>
    <w:rsid w:val="00F00A4C"/>
    <w:rsid w:val="00F0155F"/>
    <w:rsid w:val="00F027E1"/>
    <w:rsid w:val="00F02B01"/>
    <w:rsid w:val="00F04229"/>
    <w:rsid w:val="00F04F0F"/>
    <w:rsid w:val="00F0649B"/>
    <w:rsid w:val="00F07E69"/>
    <w:rsid w:val="00F10E62"/>
    <w:rsid w:val="00F11537"/>
    <w:rsid w:val="00F11EDF"/>
    <w:rsid w:val="00F139A4"/>
    <w:rsid w:val="00F161BF"/>
    <w:rsid w:val="00F17E4C"/>
    <w:rsid w:val="00F228AD"/>
    <w:rsid w:val="00F24A2D"/>
    <w:rsid w:val="00F24E38"/>
    <w:rsid w:val="00F2782D"/>
    <w:rsid w:val="00F3035D"/>
    <w:rsid w:val="00F30AA8"/>
    <w:rsid w:val="00F34D3B"/>
    <w:rsid w:val="00F3574A"/>
    <w:rsid w:val="00F3598E"/>
    <w:rsid w:val="00F36B9C"/>
    <w:rsid w:val="00F40C23"/>
    <w:rsid w:val="00F414F5"/>
    <w:rsid w:val="00F5054F"/>
    <w:rsid w:val="00F521FC"/>
    <w:rsid w:val="00F52A0B"/>
    <w:rsid w:val="00F609B4"/>
    <w:rsid w:val="00F6166D"/>
    <w:rsid w:val="00F64F6D"/>
    <w:rsid w:val="00F658D1"/>
    <w:rsid w:val="00F67DB8"/>
    <w:rsid w:val="00F70775"/>
    <w:rsid w:val="00F73322"/>
    <w:rsid w:val="00F761DE"/>
    <w:rsid w:val="00F774B7"/>
    <w:rsid w:val="00F779B7"/>
    <w:rsid w:val="00F8188A"/>
    <w:rsid w:val="00F818C6"/>
    <w:rsid w:val="00F81D61"/>
    <w:rsid w:val="00F84FB3"/>
    <w:rsid w:val="00F909D5"/>
    <w:rsid w:val="00F94702"/>
    <w:rsid w:val="00F9581F"/>
    <w:rsid w:val="00F958CC"/>
    <w:rsid w:val="00F95DA3"/>
    <w:rsid w:val="00F964AA"/>
    <w:rsid w:val="00FA164C"/>
    <w:rsid w:val="00FA1FBC"/>
    <w:rsid w:val="00FA30FD"/>
    <w:rsid w:val="00FA3DC2"/>
    <w:rsid w:val="00FA4622"/>
    <w:rsid w:val="00FA56A3"/>
    <w:rsid w:val="00FA594A"/>
    <w:rsid w:val="00FA72D0"/>
    <w:rsid w:val="00FA7AAB"/>
    <w:rsid w:val="00FB0A4C"/>
    <w:rsid w:val="00FB0D17"/>
    <w:rsid w:val="00FB1936"/>
    <w:rsid w:val="00FB1BE4"/>
    <w:rsid w:val="00FB218B"/>
    <w:rsid w:val="00FB3B3F"/>
    <w:rsid w:val="00FB3F0F"/>
    <w:rsid w:val="00FB5614"/>
    <w:rsid w:val="00FB7139"/>
    <w:rsid w:val="00FB79A8"/>
    <w:rsid w:val="00FC02C8"/>
    <w:rsid w:val="00FC0927"/>
    <w:rsid w:val="00FC6F6E"/>
    <w:rsid w:val="00FC7784"/>
    <w:rsid w:val="00FD1D00"/>
    <w:rsid w:val="00FD28B0"/>
    <w:rsid w:val="00FD35C3"/>
    <w:rsid w:val="00FD7951"/>
    <w:rsid w:val="00FD7FD6"/>
    <w:rsid w:val="00FE0B7C"/>
    <w:rsid w:val="00FE17FE"/>
    <w:rsid w:val="00FE23BB"/>
    <w:rsid w:val="00FE42F5"/>
    <w:rsid w:val="00FE42FC"/>
    <w:rsid w:val="00FF3354"/>
    <w:rsid w:val="00FF3739"/>
    <w:rsid w:val="00FF45AA"/>
    <w:rsid w:val="00FF64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AD6E6"/>
  <w15:chartTrackingRefBased/>
  <w15:docId w15:val="{916E14FD-B4FD-47A6-9948-0FA1CA3B1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7B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87B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87B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7B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7B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7B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7B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7B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7B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7B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87B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87B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7B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7B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7B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7B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7B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7B21"/>
    <w:rPr>
      <w:rFonts w:eastAsiaTheme="majorEastAsia" w:cstheme="majorBidi"/>
      <w:color w:val="272727" w:themeColor="text1" w:themeTint="D8"/>
    </w:rPr>
  </w:style>
  <w:style w:type="paragraph" w:styleId="Title">
    <w:name w:val="Title"/>
    <w:basedOn w:val="Normal"/>
    <w:next w:val="Normal"/>
    <w:link w:val="TitleChar"/>
    <w:uiPriority w:val="10"/>
    <w:qFormat/>
    <w:rsid w:val="00D87B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7B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7B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7B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7B21"/>
    <w:pPr>
      <w:spacing w:before="160"/>
      <w:jc w:val="center"/>
    </w:pPr>
    <w:rPr>
      <w:i/>
      <w:iCs/>
      <w:color w:val="404040" w:themeColor="text1" w:themeTint="BF"/>
    </w:rPr>
  </w:style>
  <w:style w:type="character" w:customStyle="1" w:styleId="QuoteChar">
    <w:name w:val="Quote Char"/>
    <w:basedOn w:val="DefaultParagraphFont"/>
    <w:link w:val="Quote"/>
    <w:uiPriority w:val="29"/>
    <w:rsid w:val="00D87B21"/>
    <w:rPr>
      <w:i/>
      <w:iCs/>
      <w:color w:val="404040" w:themeColor="text1" w:themeTint="BF"/>
    </w:rPr>
  </w:style>
  <w:style w:type="paragraph" w:styleId="ListParagraph">
    <w:name w:val="List Paragraph"/>
    <w:basedOn w:val="Normal"/>
    <w:uiPriority w:val="34"/>
    <w:qFormat/>
    <w:rsid w:val="00D87B21"/>
    <w:pPr>
      <w:ind w:left="720"/>
      <w:contextualSpacing/>
    </w:pPr>
  </w:style>
  <w:style w:type="character" w:styleId="IntenseEmphasis">
    <w:name w:val="Intense Emphasis"/>
    <w:basedOn w:val="DefaultParagraphFont"/>
    <w:uiPriority w:val="21"/>
    <w:qFormat/>
    <w:rsid w:val="00D87B21"/>
    <w:rPr>
      <w:i/>
      <w:iCs/>
      <w:color w:val="0F4761" w:themeColor="accent1" w:themeShade="BF"/>
    </w:rPr>
  </w:style>
  <w:style w:type="paragraph" w:styleId="IntenseQuote">
    <w:name w:val="Intense Quote"/>
    <w:basedOn w:val="Normal"/>
    <w:next w:val="Normal"/>
    <w:link w:val="IntenseQuoteChar"/>
    <w:uiPriority w:val="30"/>
    <w:qFormat/>
    <w:rsid w:val="00D87B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7B21"/>
    <w:rPr>
      <w:i/>
      <w:iCs/>
      <w:color w:val="0F4761" w:themeColor="accent1" w:themeShade="BF"/>
    </w:rPr>
  </w:style>
  <w:style w:type="character" w:styleId="IntenseReference">
    <w:name w:val="Intense Reference"/>
    <w:basedOn w:val="DefaultParagraphFont"/>
    <w:uiPriority w:val="32"/>
    <w:qFormat/>
    <w:rsid w:val="00D87B21"/>
    <w:rPr>
      <w:b/>
      <w:bCs/>
      <w:smallCaps/>
      <w:color w:val="0F4761" w:themeColor="accent1" w:themeShade="BF"/>
      <w:spacing w:val="5"/>
    </w:rPr>
  </w:style>
  <w:style w:type="character" w:styleId="Hyperlink">
    <w:name w:val="Hyperlink"/>
    <w:basedOn w:val="DefaultParagraphFont"/>
    <w:uiPriority w:val="99"/>
    <w:unhideWhenUsed/>
    <w:rsid w:val="00C25524"/>
    <w:rPr>
      <w:color w:val="0000FF"/>
      <w:u w:val="single"/>
    </w:rPr>
  </w:style>
  <w:style w:type="paragraph" w:styleId="NormalWeb">
    <w:name w:val="Normal (Web)"/>
    <w:basedOn w:val="Normal"/>
    <w:uiPriority w:val="99"/>
    <w:unhideWhenUsed/>
    <w:rsid w:val="0075292B"/>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ssrcss-131sxq9-stack">
    <w:name w:val="ssrcss-131sxq9-stack"/>
    <w:basedOn w:val="Normal"/>
    <w:rsid w:val="0053447A"/>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045CEB"/>
    <w:rPr>
      <w:color w:val="605E5C"/>
      <w:shd w:val="clear" w:color="auto" w:fill="E1DFDD"/>
    </w:rPr>
  </w:style>
  <w:style w:type="paragraph" w:styleId="Revision">
    <w:name w:val="Revision"/>
    <w:hidden/>
    <w:uiPriority w:val="99"/>
    <w:semiHidden/>
    <w:rsid w:val="00446DDF"/>
    <w:pPr>
      <w:spacing w:after="0" w:line="240" w:lineRule="auto"/>
    </w:pPr>
  </w:style>
  <w:style w:type="character" w:styleId="CommentReference">
    <w:name w:val="annotation reference"/>
    <w:basedOn w:val="DefaultParagraphFont"/>
    <w:uiPriority w:val="99"/>
    <w:semiHidden/>
    <w:unhideWhenUsed/>
    <w:rsid w:val="00581709"/>
    <w:rPr>
      <w:sz w:val="16"/>
      <w:szCs w:val="16"/>
    </w:rPr>
  </w:style>
  <w:style w:type="paragraph" w:styleId="CommentText">
    <w:name w:val="annotation text"/>
    <w:basedOn w:val="Normal"/>
    <w:link w:val="CommentTextChar"/>
    <w:uiPriority w:val="99"/>
    <w:unhideWhenUsed/>
    <w:rsid w:val="00581709"/>
    <w:pPr>
      <w:spacing w:line="240" w:lineRule="auto"/>
    </w:pPr>
    <w:rPr>
      <w:sz w:val="20"/>
      <w:szCs w:val="20"/>
    </w:rPr>
  </w:style>
  <w:style w:type="character" w:customStyle="1" w:styleId="CommentTextChar">
    <w:name w:val="Comment Text Char"/>
    <w:basedOn w:val="DefaultParagraphFont"/>
    <w:link w:val="CommentText"/>
    <w:uiPriority w:val="99"/>
    <w:rsid w:val="00581709"/>
    <w:rPr>
      <w:sz w:val="20"/>
      <w:szCs w:val="20"/>
    </w:rPr>
  </w:style>
  <w:style w:type="paragraph" w:styleId="CommentSubject">
    <w:name w:val="annotation subject"/>
    <w:basedOn w:val="CommentText"/>
    <w:next w:val="CommentText"/>
    <w:link w:val="CommentSubjectChar"/>
    <w:uiPriority w:val="99"/>
    <w:semiHidden/>
    <w:unhideWhenUsed/>
    <w:rsid w:val="00581709"/>
    <w:rPr>
      <w:b/>
      <w:bCs/>
    </w:rPr>
  </w:style>
  <w:style w:type="character" w:customStyle="1" w:styleId="CommentSubjectChar">
    <w:name w:val="Comment Subject Char"/>
    <w:basedOn w:val="CommentTextChar"/>
    <w:link w:val="CommentSubject"/>
    <w:uiPriority w:val="99"/>
    <w:semiHidden/>
    <w:rsid w:val="00581709"/>
    <w:rPr>
      <w:b/>
      <w:bCs/>
      <w:sz w:val="20"/>
      <w:szCs w:val="20"/>
    </w:rPr>
  </w:style>
  <w:style w:type="table" w:styleId="TableGrid">
    <w:name w:val="Table Grid"/>
    <w:basedOn w:val="TableNormal"/>
    <w:uiPriority w:val="39"/>
    <w:rsid w:val="00A14F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0E2A4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c-9a00e533-0">
    <w:name w:val="sc-9a00e533-0"/>
    <w:basedOn w:val="Normal"/>
    <w:rsid w:val="00C65836"/>
    <w:pPr>
      <w:spacing w:before="100" w:beforeAutospacing="1" w:after="100" w:afterAutospacing="1" w:line="240" w:lineRule="auto"/>
    </w:pPr>
    <w:rPr>
      <w:rFonts w:ascii="Times New Roman" w:eastAsia="Times New Roman" w:hAnsi="Times New Roman" w:cs="Times New Roman"/>
      <w:kern w:val="0"/>
    </w:rPr>
  </w:style>
  <w:style w:type="paragraph" w:customStyle="1" w:styleId="dcr-130mj7b">
    <w:name w:val="dcr-130mj7b"/>
    <w:basedOn w:val="Normal"/>
    <w:rsid w:val="00B729B4"/>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2E54CC"/>
    <w:rPr>
      <w:b/>
      <w:bCs/>
    </w:rPr>
  </w:style>
  <w:style w:type="character" w:styleId="FollowedHyperlink">
    <w:name w:val="FollowedHyperlink"/>
    <w:basedOn w:val="DefaultParagraphFont"/>
    <w:uiPriority w:val="99"/>
    <w:semiHidden/>
    <w:unhideWhenUsed/>
    <w:rsid w:val="008375B1"/>
    <w:rPr>
      <w:color w:val="96607D" w:themeColor="followedHyperlink"/>
      <w:u w:val="single"/>
    </w:rPr>
  </w:style>
  <w:style w:type="table" w:styleId="PlainTable2">
    <w:name w:val="Plain Table 2"/>
    <w:basedOn w:val="TableNormal"/>
    <w:uiPriority w:val="42"/>
    <w:rsid w:val="0023439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emotion-1xdl5tx-companylinkwrapper">
    <w:name w:val="emotion-1xdl5tx-companylinkwrapper"/>
    <w:basedOn w:val="DefaultParagraphFont"/>
    <w:rsid w:val="00A0735A"/>
  </w:style>
  <w:style w:type="character" w:customStyle="1" w:styleId="emotion-1xzc2un">
    <w:name w:val="emotion-1xzc2un"/>
    <w:basedOn w:val="DefaultParagraphFont"/>
    <w:rsid w:val="00A0735A"/>
  </w:style>
  <w:style w:type="paragraph" w:customStyle="1" w:styleId="e6ysytl0">
    <w:name w:val="e6ysytl0"/>
    <w:basedOn w:val="Normal"/>
    <w:rsid w:val="00A0735A"/>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e6ysytl4">
    <w:name w:val="e6ysytl4"/>
    <w:basedOn w:val="Normal"/>
    <w:rsid w:val="00A0735A"/>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C4737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86999">
      <w:bodyDiv w:val="1"/>
      <w:marLeft w:val="0"/>
      <w:marRight w:val="0"/>
      <w:marTop w:val="0"/>
      <w:marBottom w:val="0"/>
      <w:divBdr>
        <w:top w:val="none" w:sz="0" w:space="0" w:color="auto"/>
        <w:left w:val="none" w:sz="0" w:space="0" w:color="auto"/>
        <w:bottom w:val="none" w:sz="0" w:space="0" w:color="auto"/>
        <w:right w:val="none" w:sz="0" w:space="0" w:color="auto"/>
      </w:divBdr>
    </w:div>
    <w:div w:id="47074746">
      <w:bodyDiv w:val="1"/>
      <w:marLeft w:val="0"/>
      <w:marRight w:val="0"/>
      <w:marTop w:val="0"/>
      <w:marBottom w:val="0"/>
      <w:divBdr>
        <w:top w:val="none" w:sz="0" w:space="0" w:color="auto"/>
        <w:left w:val="none" w:sz="0" w:space="0" w:color="auto"/>
        <w:bottom w:val="none" w:sz="0" w:space="0" w:color="auto"/>
        <w:right w:val="none" w:sz="0" w:space="0" w:color="auto"/>
      </w:divBdr>
    </w:div>
    <w:div w:id="52773301">
      <w:bodyDiv w:val="1"/>
      <w:marLeft w:val="0"/>
      <w:marRight w:val="0"/>
      <w:marTop w:val="0"/>
      <w:marBottom w:val="0"/>
      <w:divBdr>
        <w:top w:val="none" w:sz="0" w:space="0" w:color="auto"/>
        <w:left w:val="none" w:sz="0" w:space="0" w:color="auto"/>
        <w:bottom w:val="none" w:sz="0" w:space="0" w:color="auto"/>
        <w:right w:val="none" w:sz="0" w:space="0" w:color="auto"/>
      </w:divBdr>
      <w:divsChild>
        <w:div w:id="735662783">
          <w:marLeft w:val="0"/>
          <w:marRight w:val="0"/>
          <w:marTop w:val="0"/>
          <w:marBottom w:val="0"/>
          <w:divBdr>
            <w:top w:val="none" w:sz="0" w:space="0" w:color="auto"/>
            <w:left w:val="none" w:sz="0" w:space="0" w:color="auto"/>
            <w:bottom w:val="none" w:sz="0" w:space="0" w:color="auto"/>
            <w:right w:val="none" w:sz="0" w:space="0" w:color="auto"/>
          </w:divBdr>
        </w:div>
      </w:divsChild>
    </w:div>
    <w:div w:id="56707215">
      <w:bodyDiv w:val="1"/>
      <w:marLeft w:val="0"/>
      <w:marRight w:val="0"/>
      <w:marTop w:val="0"/>
      <w:marBottom w:val="0"/>
      <w:divBdr>
        <w:top w:val="none" w:sz="0" w:space="0" w:color="auto"/>
        <w:left w:val="none" w:sz="0" w:space="0" w:color="auto"/>
        <w:bottom w:val="none" w:sz="0" w:space="0" w:color="auto"/>
        <w:right w:val="none" w:sz="0" w:space="0" w:color="auto"/>
      </w:divBdr>
    </w:div>
    <w:div w:id="60834496">
      <w:bodyDiv w:val="1"/>
      <w:marLeft w:val="0"/>
      <w:marRight w:val="0"/>
      <w:marTop w:val="0"/>
      <w:marBottom w:val="0"/>
      <w:divBdr>
        <w:top w:val="none" w:sz="0" w:space="0" w:color="auto"/>
        <w:left w:val="none" w:sz="0" w:space="0" w:color="auto"/>
        <w:bottom w:val="none" w:sz="0" w:space="0" w:color="auto"/>
        <w:right w:val="none" w:sz="0" w:space="0" w:color="auto"/>
      </w:divBdr>
      <w:divsChild>
        <w:div w:id="516307935">
          <w:marLeft w:val="0"/>
          <w:marRight w:val="0"/>
          <w:marTop w:val="0"/>
          <w:marBottom w:val="0"/>
          <w:divBdr>
            <w:top w:val="none" w:sz="0" w:space="0" w:color="auto"/>
            <w:left w:val="none" w:sz="0" w:space="0" w:color="auto"/>
            <w:bottom w:val="none" w:sz="0" w:space="0" w:color="auto"/>
            <w:right w:val="none" w:sz="0" w:space="0" w:color="auto"/>
          </w:divBdr>
        </w:div>
      </w:divsChild>
    </w:div>
    <w:div w:id="60904771">
      <w:bodyDiv w:val="1"/>
      <w:marLeft w:val="0"/>
      <w:marRight w:val="0"/>
      <w:marTop w:val="0"/>
      <w:marBottom w:val="0"/>
      <w:divBdr>
        <w:top w:val="none" w:sz="0" w:space="0" w:color="auto"/>
        <w:left w:val="none" w:sz="0" w:space="0" w:color="auto"/>
        <w:bottom w:val="none" w:sz="0" w:space="0" w:color="auto"/>
        <w:right w:val="none" w:sz="0" w:space="0" w:color="auto"/>
      </w:divBdr>
    </w:div>
    <w:div w:id="62337740">
      <w:bodyDiv w:val="1"/>
      <w:marLeft w:val="0"/>
      <w:marRight w:val="0"/>
      <w:marTop w:val="0"/>
      <w:marBottom w:val="0"/>
      <w:divBdr>
        <w:top w:val="none" w:sz="0" w:space="0" w:color="auto"/>
        <w:left w:val="none" w:sz="0" w:space="0" w:color="auto"/>
        <w:bottom w:val="none" w:sz="0" w:space="0" w:color="auto"/>
        <w:right w:val="none" w:sz="0" w:space="0" w:color="auto"/>
      </w:divBdr>
      <w:divsChild>
        <w:div w:id="586698734">
          <w:marLeft w:val="0"/>
          <w:marRight w:val="0"/>
          <w:marTop w:val="0"/>
          <w:marBottom w:val="0"/>
          <w:divBdr>
            <w:top w:val="none" w:sz="0" w:space="0" w:color="auto"/>
            <w:left w:val="none" w:sz="0" w:space="0" w:color="auto"/>
            <w:bottom w:val="none" w:sz="0" w:space="0" w:color="auto"/>
            <w:right w:val="none" w:sz="0" w:space="0" w:color="auto"/>
          </w:divBdr>
        </w:div>
      </w:divsChild>
    </w:div>
    <w:div w:id="68506517">
      <w:bodyDiv w:val="1"/>
      <w:marLeft w:val="0"/>
      <w:marRight w:val="0"/>
      <w:marTop w:val="0"/>
      <w:marBottom w:val="0"/>
      <w:divBdr>
        <w:top w:val="none" w:sz="0" w:space="0" w:color="auto"/>
        <w:left w:val="none" w:sz="0" w:space="0" w:color="auto"/>
        <w:bottom w:val="none" w:sz="0" w:space="0" w:color="auto"/>
        <w:right w:val="none" w:sz="0" w:space="0" w:color="auto"/>
      </w:divBdr>
      <w:divsChild>
        <w:div w:id="1873609918">
          <w:marLeft w:val="0"/>
          <w:marRight w:val="0"/>
          <w:marTop w:val="0"/>
          <w:marBottom w:val="0"/>
          <w:divBdr>
            <w:top w:val="none" w:sz="0" w:space="0" w:color="auto"/>
            <w:left w:val="none" w:sz="0" w:space="0" w:color="auto"/>
            <w:bottom w:val="none" w:sz="0" w:space="0" w:color="auto"/>
            <w:right w:val="none" w:sz="0" w:space="0" w:color="auto"/>
          </w:divBdr>
        </w:div>
      </w:divsChild>
    </w:div>
    <w:div w:id="74325063">
      <w:bodyDiv w:val="1"/>
      <w:marLeft w:val="0"/>
      <w:marRight w:val="0"/>
      <w:marTop w:val="0"/>
      <w:marBottom w:val="0"/>
      <w:divBdr>
        <w:top w:val="none" w:sz="0" w:space="0" w:color="auto"/>
        <w:left w:val="none" w:sz="0" w:space="0" w:color="auto"/>
        <w:bottom w:val="none" w:sz="0" w:space="0" w:color="auto"/>
        <w:right w:val="none" w:sz="0" w:space="0" w:color="auto"/>
      </w:divBdr>
    </w:div>
    <w:div w:id="75826393">
      <w:bodyDiv w:val="1"/>
      <w:marLeft w:val="0"/>
      <w:marRight w:val="0"/>
      <w:marTop w:val="0"/>
      <w:marBottom w:val="0"/>
      <w:divBdr>
        <w:top w:val="none" w:sz="0" w:space="0" w:color="auto"/>
        <w:left w:val="none" w:sz="0" w:space="0" w:color="auto"/>
        <w:bottom w:val="none" w:sz="0" w:space="0" w:color="auto"/>
        <w:right w:val="none" w:sz="0" w:space="0" w:color="auto"/>
      </w:divBdr>
    </w:div>
    <w:div w:id="79639889">
      <w:bodyDiv w:val="1"/>
      <w:marLeft w:val="0"/>
      <w:marRight w:val="0"/>
      <w:marTop w:val="0"/>
      <w:marBottom w:val="0"/>
      <w:divBdr>
        <w:top w:val="none" w:sz="0" w:space="0" w:color="auto"/>
        <w:left w:val="none" w:sz="0" w:space="0" w:color="auto"/>
        <w:bottom w:val="none" w:sz="0" w:space="0" w:color="auto"/>
        <w:right w:val="none" w:sz="0" w:space="0" w:color="auto"/>
      </w:divBdr>
    </w:div>
    <w:div w:id="84574114">
      <w:bodyDiv w:val="1"/>
      <w:marLeft w:val="0"/>
      <w:marRight w:val="0"/>
      <w:marTop w:val="0"/>
      <w:marBottom w:val="0"/>
      <w:divBdr>
        <w:top w:val="none" w:sz="0" w:space="0" w:color="auto"/>
        <w:left w:val="none" w:sz="0" w:space="0" w:color="auto"/>
        <w:bottom w:val="none" w:sz="0" w:space="0" w:color="auto"/>
        <w:right w:val="none" w:sz="0" w:space="0" w:color="auto"/>
      </w:divBdr>
    </w:div>
    <w:div w:id="91899806">
      <w:bodyDiv w:val="1"/>
      <w:marLeft w:val="0"/>
      <w:marRight w:val="0"/>
      <w:marTop w:val="0"/>
      <w:marBottom w:val="0"/>
      <w:divBdr>
        <w:top w:val="none" w:sz="0" w:space="0" w:color="auto"/>
        <w:left w:val="none" w:sz="0" w:space="0" w:color="auto"/>
        <w:bottom w:val="none" w:sz="0" w:space="0" w:color="auto"/>
        <w:right w:val="none" w:sz="0" w:space="0" w:color="auto"/>
      </w:divBdr>
    </w:div>
    <w:div w:id="106002038">
      <w:bodyDiv w:val="1"/>
      <w:marLeft w:val="0"/>
      <w:marRight w:val="0"/>
      <w:marTop w:val="0"/>
      <w:marBottom w:val="0"/>
      <w:divBdr>
        <w:top w:val="none" w:sz="0" w:space="0" w:color="auto"/>
        <w:left w:val="none" w:sz="0" w:space="0" w:color="auto"/>
        <w:bottom w:val="none" w:sz="0" w:space="0" w:color="auto"/>
        <w:right w:val="none" w:sz="0" w:space="0" w:color="auto"/>
      </w:divBdr>
    </w:div>
    <w:div w:id="109593484">
      <w:bodyDiv w:val="1"/>
      <w:marLeft w:val="0"/>
      <w:marRight w:val="0"/>
      <w:marTop w:val="0"/>
      <w:marBottom w:val="0"/>
      <w:divBdr>
        <w:top w:val="none" w:sz="0" w:space="0" w:color="auto"/>
        <w:left w:val="none" w:sz="0" w:space="0" w:color="auto"/>
        <w:bottom w:val="none" w:sz="0" w:space="0" w:color="auto"/>
        <w:right w:val="none" w:sz="0" w:space="0" w:color="auto"/>
      </w:divBdr>
    </w:div>
    <w:div w:id="120274810">
      <w:bodyDiv w:val="1"/>
      <w:marLeft w:val="0"/>
      <w:marRight w:val="0"/>
      <w:marTop w:val="0"/>
      <w:marBottom w:val="0"/>
      <w:divBdr>
        <w:top w:val="none" w:sz="0" w:space="0" w:color="auto"/>
        <w:left w:val="none" w:sz="0" w:space="0" w:color="auto"/>
        <w:bottom w:val="none" w:sz="0" w:space="0" w:color="auto"/>
        <w:right w:val="none" w:sz="0" w:space="0" w:color="auto"/>
      </w:divBdr>
    </w:div>
    <w:div w:id="126170333">
      <w:bodyDiv w:val="1"/>
      <w:marLeft w:val="0"/>
      <w:marRight w:val="0"/>
      <w:marTop w:val="0"/>
      <w:marBottom w:val="0"/>
      <w:divBdr>
        <w:top w:val="none" w:sz="0" w:space="0" w:color="auto"/>
        <w:left w:val="none" w:sz="0" w:space="0" w:color="auto"/>
        <w:bottom w:val="none" w:sz="0" w:space="0" w:color="auto"/>
        <w:right w:val="none" w:sz="0" w:space="0" w:color="auto"/>
      </w:divBdr>
      <w:divsChild>
        <w:div w:id="1725135923">
          <w:marLeft w:val="0"/>
          <w:marRight w:val="0"/>
          <w:marTop w:val="0"/>
          <w:marBottom w:val="0"/>
          <w:divBdr>
            <w:top w:val="none" w:sz="0" w:space="0" w:color="auto"/>
            <w:left w:val="none" w:sz="0" w:space="0" w:color="auto"/>
            <w:bottom w:val="none" w:sz="0" w:space="0" w:color="auto"/>
            <w:right w:val="none" w:sz="0" w:space="0" w:color="auto"/>
          </w:divBdr>
          <w:divsChild>
            <w:div w:id="1701932656">
              <w:marLeft w:val="0"/>
              <w:marRight w:val="0"/>
              <w:marTop w:val="0"/>
              <w:marBottom w:val="0"/>
              <w:divBdr>
                <w:top w:val="none" w:sz="0" w:space="0" w:color="auto"/>
                <w:left w:val="none" w:sz="0" w:space="0" w:color="auto"/>
                <w:bottom w:val="none" w:sz="0" w:space="0" w:color="auto"/>
                <w:right w:val="none" w:sz="0" w:space="0" w:color="auto"/>
              </w:divBdr>
              <w:divsChild>
                <w:div w:id="40673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160028">
          <w:marLeft w:val="0"/>
          <w:marRight w:val="0"/>
          <w:marTop w:val="0"/>
          <w:marBottom w:val="0"/>
          <w:divBdr>
            <w:top w:val="none" w:sz="0" w:space="0" w:color="auto"/>
            <w:left w:val="none" w:sz="0" w:space="0" w:color="auto"/>
            <w:bottom w:val="none" w:sz="0" w:space="0" w:color="auto"/>
            <w:right w:val="none" w:sz="0" w:space="0" w:color="auto"/>
          </w:divBdr>
          <w:divsChild>
            <w:div w:id="1119957058">
              <w:marLeft w:val="0"/>
              <w:marRight w:val="0"/>
              <w:marTop w:val="0"/>
              <w:marBottom w:val="0"/>
              <w:divBdr>
                <w:top w:val="none" w:sz="0" w:space="0" w:color="auto"/>
                <w:left w:val="none" w:sz="0" w:space="0" w:color="auto"/>
                <w:bottom w:val="none" w:sz="0" w:space="0" w:color="auto"/>
                <w:right w:val="none" w:sz="0" w:space="0" w:color="auto"/>
              </w:divBdr>
              <w:divsChild>
                <w:div w:id="169718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71989">
      <w:bodyDiv w:val="1"/>
      <w:marLeft w:val="0"/>
      <w:marRight w:val="0"/>
      <w:marTop w:val="0"/>
      <w:marBottom w:val="0"/>
      <w:divBdr>
        <w:top w:val="none" w:sz="0" w:space="0" w:color="auto"/>
        <w:left w:val="none" w:sz="0" w:space="0" w:color="auto"/>
        <w:bottom w:val="none" w:sz="0" w:space="0" w:color="auto"/>
        <w:right w:val="none" w:sz="0" w:space="0" w:color="auto"/>
      </w:divBdr>
    </w:div>
    <w:div w:id="130174977">
      <w:bodyDiv w:val="1"/>
      <w:marLeft w:val="0"/>
      <w:marRight w:val="0"/>
      <w:marTop w:val="0"/>
      <w:marBottom w:val="0"/>
      <w:divBdr>
        <w:top w:val="none" w:sz="0" w:space="0" w:color="auto"/>
        <w:left w:val="none" w:sz="0" w:space="0" w:color="auto"/>
        <w:bottom w:val="none" w:sz="0" w:space="0" w:color="auto"/>
        <w:right w:val="none" w:sz="0" w:space="0" w:color="auto"/>
      </w:divBdr>
      <w:divsChild>
        <w:div w:id="1473325299">
          <w:marLeft w:val="0"/>
          <w:marRight w:val="0"/>
          <w:marTop w:val="0"/>
          <w:marBottom w:val="0"/>
          <w:divBdr>
            <w:top w:val="none" w:sz="0" w:space="0" w:color="auto"/>
            <w:left w:val="none" w:sz="0" w:space="0" w:color="auto"/>
            <w:bottom w:val="none" w:sz="0" w:space="0" w:color="auto"/>
            <w:right w:val="none" w:sz="0" w:space="0" w:color="auto"/>
          </w:divBdr>
        </w:div>
      </w:divsChild>
    </w:div>
    <w:div w:id="133987366">
      <w:bodyDiv w:val="1"/>
      <w:marLeft w:val="0"/>
      <w:marRight w:val="0"/>
      <w:marTop w:val="0"/>
      <w:marBottom w:val="0"/>
      <w:divBdr>
        <w:top w:val="none" w:sz="0" w:space="0" w:color="auto"/>
        <w:left w:val="none" w:sz="0" w:space="0" w:color="auto"/>
        <w:bottom w:val="none" w:sz="0" w:space="0" w:color="auto"/>
        <w:right w:val="none" w:sz="0" w:space="0" w:color="auto"/>
      </w:divBdr>
    </w:div>
    <w:div w:id="134882617">
      <w:bodyDiv w:val="1"/>
      <w:marLeft w:val="0"/>
      <w:marRight w:val="0"/>
      <w:marTop w:val="0"/>
      <w:marBottom w:val="0"/>
      <w:divBdr>
        <w:top w:val="none" w:sz="0" w:space="0" w:color="auto"/>
        <w:left w:val="none" w:sz="0" w:space="0" w:color="auto"/>
        <w:bottom w:val="none" w:sz="0" w:space="0" w:color="auto"/>
        <w:right w:val="none" w:sz="0" w:space="0" w:color="auto"/>
      </w:divBdr>
    </w:div>
    <w:div w:id="143816642">
      <w:bodyDiv w:val="1"/>
      <w:marLeft w:val="0"/>
      <w:marRight w:val="0"/>
      <w:marTop w:val="0"/>
      <w:marBottom w:val="0"/>
      <w:divBdr>
        <w:top w:val="none" w:sz="0" w:space="0" w:color="auto"/>
        <w:left w:val="none" w:sz="0" w:space="0" w:color="auto"/>
        <w:bottom w:val="none" w:sz="0" w:space="0" w:color="auto"/>
        <w:right w:val="none" w:sz="0" w:space="0" w:color="auto"/>
      </w:divBdr>
    </w:div>
    <w:div w:id="146365315">
      <w:bodyDiv w:val="1"/>
      <w:marLeft w:val="0"/>
      <w:marRight w:val="0"/>
      <w:marTop w:val="0"/>
      <w:marBottom w:val="0"/>
      <w:divBdr>
        <w:top w:val="none" w:sz="0" w:space="0" w:color="auto"/>
        <w:left w:val="none" w:sz="0" w:space="0" w:color="auto"/>
        <w:bottom w:val="none" w:sz="0" w:space="0" w:color="auto"/>
        <w:right w:val="none" w:sz="0" w:space="0" w:color="auto"/>
      </w:divBdr>
    </w:div>
    <w:div w:id="151996002">
      <w:bodyDiv w:val="1"/>
      <w:marLeft w:val="0"/>
      <w:marRight w:val="0"/>
      <w:marTop w:val="0"/>
      <w:marBottom w:val="0"/>
      <w:divBdr>
        <w:top w:val="none" w:sz="0" w:space="0" w:color="auto"/>
        <w:left w:val="none" w:sz="0" w:space="0" w:color="auto"/>
        <w:bottom w:val="none" w:sz="0" w:space="0" w:color="auto"/>
        <w:right w:val="none" w:sz="0" w:space="0" w:color="auto"/>
      </w:divBdr>
    </w:div>
    <w:div w:id="160631763">
      <w:bodyDiv w:val="1"/>
      <w:marLeft w:val="0"/>
      <w:marRight w:val="0"/>
      <w:marTop w:val="0"/>
      <w:marBottom w:val="0"/>
      <w:divBdr>
        <w:top w:val="none" w:sz="0" w:space="0" w:color="auto"/>
        <w:left w:val="none" w:sz="0" w:space="0" w:color="auto"/>
        <w:bottom w:val="none" w:sz="0" w:space="0" w:color="auto"/>
        <w:right w:val="none" w:sz="0" w:space="0" w:color="auto"/>
      </w:divBdr>
      <w:divsChild>
        <w:div w:id="204028208">
          <w:marLeft w:val="0"/>
          <w:marRight w:val="0"/>
          <w:marTop w:val="0"/>
          <w:marBottom w:val="0"/>
          <w:divBdr>
            <w:top w:val="none" w:sz="0" w:space="0" w:color="auto"/>
            <w:left w:val="none" w:sz="0" w:space="0" w:color="auto"/>
            <w:bottom w:val="none" w:sz="0" w:space="0" w:color="auto"/>
            <w:right w:val="none" w:sz="0" w:space="0" w:color="auto"/>
          </w:divBdr>
        </w:div>
      </w:divsChild>
    </w:div>
    <w:div w:id="164326191">
      <w:bodyDiv w:val="1"/>
      <w:marLeft w:val="0"/>
      <w:marRight w:val="0"/>
      <w:marTop w:val="0"/>
      <w:marBottom w:val="0"/>
      <w:divBdr>
        <w:top w:val="none" w:sz="0" w:space="0" w:color="auto"/>
        <w:left w:val="none" w:sz="0" w:space="0" w:color="auto"/>
        <w:bottom w:val="none" w:sz="0" w:space="0" w:color="auto"/>
        <w:right w:val="none" w:sz="0" w:space="0" w:color="auto"/>
      </w:divBdr>
      <w:divsChild>
        <w:div w:id="1790277977">
          <w:marLeft w:val="0"/>
          <w:marRight w:val="0"/>
          <w:marTop w:val="0"/>
          <w:marBottom w:val="0"/>
          <w:divBdr>
            <w:top w:val="none" w:sz="0" w:space="0" w:color="auto"/>
            <w:left w:val="none" w:sz="0" w:space="0" w:color="auto"/>
            <w:bottom w:val="none" w:sz="0" w:space="0" w:color="auto"/>
            <w:right w:val="none" w:sz="0" w:space="0" w:color="auto"/>
          </w:divBdr>
        </w:div>
      </w:divsChild>
    </w:div>
    <w:div w:id="165949139">
      <w:bodyDiv w:val="1"/>
      <w:marLeft w:val="0"/>
      <w:marRight w:val="0"/>
      <w:marTop w:val="0"/>
      <w:marBottom w:val="0"/>
      <w:divBdr>
        <w:top w:val="none" w:sz="0" w:space="0" w:color="auto"/>
        <w:left w:val="none" w:sz="0" w:space="0" w:color="auto"/>
        <w:bottom w:val="none" w:sz="0" w:space="0" w:color="auto"/>
        <w:right w:val="none" w:sz="0" w:space="0" w:color="auto"/>
      </w:divBdr>
      <w:divsChild>
        <w:div w:id="148517528">
          <w:marLeft w:val="0"/>
          <w:marRight w:val="0"/>
          <w:marTop w:val="0"/>
          <w:marBottom w:val="0"/>
          <w:divBdr>
            <w:top w:val="none" w:sz="0" w:space="0" w:color="auto"/>
            <w:left w:val="none" w:sz="0" w:space="0" w:color="auto"/>
            <w:bottom w:val="none" w:sz="0" w:space="0" w:color="auto"/>
            <w:right w:val="none" w:sz="0" w:space="0" w:color="auto"/>
          </w:divBdr>
        </w:div>
      </w:divsChild>
    </w:div>
    <w:div w:id="168102446">
      <w:bodyDiv w:val="1"/>
      <w:marLeft w:val="0"/>
      <w:marRight w:val="0"/>
      <w:marTop w:val="0"/>
      <w:marBottom w:val="0"/>
      <w:divBdr>
        <w:top w:val="none" w:sz="0" w:space="0" w:color="auto"/>
        <w:left w:val="none" w:sz="0" w:space="0" w:color="auto"/>
        <w:bottom w:val="none" w:sz="0" w:space="0" w:color="auto"/>
        <w:right w:val="none" w:sz="0" w:space="0" w:color="auto"/>
      </w:divBdr>
      <w:divsChild>
        <w:div w:id="2125952962">
          <w:marLeft w:val="0"/>
          <w:marRight w:val="0"/>
          <w:marTop w:val="0"/>
          <w:marBottom w:val="0"/>
          <w:divBdr>
            <w:top w:val="none" w:sz="0" w:space="0" w:color="auto"/>
            <w:left w:val="none" w:sz="0" w:space="0" w:color="auto"/>
            <w:bottom w:val="none" w:sz="0" w:space="0" w:color="auto"/>
            <w:right w:val="none" w:sz="0" w:space="0" w:color="auto"/>
          </w:divBdr>
        </w:div>
      </w:divsChild>
    </w:div>
    <w:div w:id="168639619">
      <w:bodyDiv w:val="1"/>
      <w:marLeft w:val="0"/>
      <w:marRight w:val="0"/>
      <w:marTop w:val="0"/>
      <w:marBottom w:val="0"/>
      <w:divBdr>
        <w:top w:val="none" w:sz="0" w:space="0" w:color="auto"/>
        <w:left w:val="none" w:sz="0" w:space="0" w:color="auto"/>
        <w:bottom w:val="none" w:sz="0" w:space="0" w:color="auto"/>
        <w:right w:val="none" w:sz="0" w:space="0" w:color="auto"/>
      </w:divBdr>
      <w:divsChild>
        <w:div w:id="919824828">
          <w:marLeft w:val="0"/>
          <w:marRight w:val="0"/>
          <w:marTop w:val="0"/>
          <w:marBottom w:val="0"/>
          <w:divBdr>
            <w:top w:val="none" w:sz="0" w:space="0" w:color="auto"/>
            <w:left w:val="none" w:sz="0" w:space="0" w:color="auto"/>
            <w:bottom w:val="none" w:sz="0" w:space="0" w:color="auto"/>
            <w:right w:val="none" w:sz="0" w:space="0" w:color="auto"/>
          </w:divBdr>
        </w:div>
      </w:divsChild>
    </w:div>
    <w:div w:id="169761668">
      <w:bodyDiv w:val="1"/>
      <w:marLeft w:val="0"/>
      <w:marRight w:val="0"/>
      <w:marTop w:val="0"/>
      <w:marBottom w:val="0"/>
      <w:divBdr>
        <w:top w:val="none" w:sz="0" w:space="0" w:color="auto"/>
        <w:left w:val="none" w:sz="0" w:space="0" w:color="auto"/>
        <w:bottom w:val="none" w:sz="0" w:space="0" w:color="auto"/>
        <w:right w:val="none" w:sz="0" w:space="0" w:color="auto"/>
      </w:divBdr>
    </w:div>
    <w:div w:id="174421946">
      <w:bodyDiv w:val="1"/>
      <w:marLeft w:val="0"/>
      <w:marRight w:val="0"/>
      <w:marTop w:val="0"/>
      <w:marBottom w:val="0"/>
      <w:divBdr>
        <w:top w:val="none" w:sz="0" w:space="0" w:color="auto"/>
        <w:left w:val="none" w:sz="0" w:space="0" w:color="auto"/>
        <w:bottom w:val="none" w:sz="0" w:space="0" w:color="auto"/>
        <w:right w:val="none" w:sz="0" w:space="0" w:color="auto"/>
      </w:divBdr>
    </w:div>
    <w:div w:id="176890245">
      <w:bodyDiv w:val="1"/>
      <w:marLeft w:val="0"/>
      <w:marRight w:val="0"/>
      <w:marTop w:val="0"/>
      <w:marBottom w:val="0"/>
      <w:divBdr>
        <w:top w:val="none" w:sz="0" w:space="0" w:color="auto"/>
        <w:left w:val="none" w:sz="0" w:space="0" w:color="auto"/>
        <w:bottom w:val="none" w:sz="0" w:space="0" w:color="auto"/>
        <w:right w:val="none" w:sz="0" w:space="0" w:color="auto"/>
      </w:divBdr>
    </w:div>
    <w:div w:id="181289047">
      <w:bodyDiv w:val="1"/>
      <w:marLeft w:val="0"/>
      <w:marRight w:val="0"/>
      <w:marTop w:val="0"/>
      <w:marBottom w:val="0"/>
      <w:divBdr>
        <w:top w:val="none" w:sz="0" w:space="0" w:color="auto"/>
        <w:left w:val="none" w:sz="0" w:space="0" w:color="auto"/>
        <w:bottom w:val="none" w:sz="0" w:space="0" w:color="auto"/>
        <w:right w:val="none" w:sz="0" w:space="0" w:color="auto"/>
      </w:divBdr>
      <w:divsChild>
        <w:div w:id="734014587">
          <w:marLeft w:val="0"/>
          <w:marRight w:val="0"/>
          <w:marTop w:val="0"/>
          <w:marBottom w:val="0"/>
          <w:divBdr>
            <w:top w:val="none" w:sz="0" w:space="0" w:color="auto"/>
            <w:left w:val="none" w:sz="0" w:space="0" w:color="auto"/>
            <w:bottom w:val="none" w:sz="0" w:space="0" w:color="auto"/>
            <w:right w:val="none" w:sz="0" w:space="0" w:color="auto"/>
          </w:divBdr>
        </w:div>
      </w:divsChild>
    </w:div>
    <w:div w:id="182288294">
      <w:bodyDiv w:val="1"/>
      <w:marLeft w:val="0"/>
      <w:marRight w:val="0"/>
      <w:marTop w:val="0"/>
      <w:marBottom w:val="0"/>
      <w:divBdr>
        <w:top w:val="none" w:sz="0" w:space="0" w:color="auto"/>
        <w:left w:val="none" w:sz="0" w:space="0" w:color="auto"/>
        <w:bottom w:val="none" w:sz="0" w:space="0" w:color="auto"/>
        <w:right w:val="none" w:sz="0" w:space="0" w:color="auto"/>
      </w:divBdr>
    </w:div>
    <w:div w:id="182520650">
      <w:bodyDiv w:val="1"/>
      <w:marLeft w:val="0"/>
      <w:marRight w:val="0"/>
      <w:marTop w:val="0"/>
      <w:marBottom w:val="0"/>
      <w:divBdr>
        <w:top w:val="none" w:sz="0" w:space="0" w:color="auto"/>
        <w:left w:val="none" w:sz="0" w:space="0" w:color="auto"/>
        <w:bottom w:val="none" w:sz="0" w:space="0" w:color="auto"/>
        <w:right w:val="none" w:sz="0" w:space="0" w:color="auto"/>
      </w:divBdr>
    </w:div>
    <w:div w:id="187723956">
      <w:bodyDiv w:val="1"/>
      <w:marLeft w:val="0"/>
      <w:marRight w:val="0"/>
      <w:marTop w:val="0"/>
      <w:marBottom w:val="0"/>
      <w:divBdr>
        <w:top w:val="none" w:sz="0" w:space="0" w:color="auto"/>
        <w:left w:val="none" w:sz="0" w:space="0" w:color="auto"/>
        <w:bottom w:val="none" w:sz="0" w:space="0" w:color="auto"/>
        <w:right w:val="none" w:sz="0" w:space="0" w:color="auto"/>
      </w:divBdr>
    </w:div>
    <w:div w:id="188032816">
      <w:bodyDiv w:val="1"/>
      <w:marLeft w:val="0"/>
      <w:marRight w:val="0"/>
      <w:marTop w:val="0"/>
      <w:marBottom w:val="0"/>
      <w:divBdr>
        <w:top w:val="none" w:sz="0" w:space="0" w:color="auto"/>
        <w:left w:val="none" w:sz="0" w:space="0" w:color="auto"/>
        <w:bottom w:val="none" w:sz="0" w:space="0" w:color="auto"/>
        <w:right w:val="none" w:sz="0" w:space="0" w:color="auto"/>
      </w:divBdr>
    </w:div>
    <w:div w:id="200632808">
      <w:bodyDiv w:val="1"/>
      <w:marLeft w:val="0"/>
      <w:marRight w:val="0"/>
      <w:marTop w:val="0"/>
      <w:marBottom w:val="0"/>
      <w:divBdr>
        <w:top w:val="none" w:sz="0" w:space="0" w:color="auto"/>
        <w:left w:val="none" w:sz="0" w:space="0" w:color="auto"/>
        <w:bottom w:val="none" w:sz="0" w:space="0" w:color="auto"/>
        <w:right w:val="none" w:sz="0" w:space="0" w:color="auto"/>
      </w:divBdr>
      <w:divsChild>
        <w:div w:id="342973120">
          <w:marLeft w:val="0"/>
          <w:marRight w:val="0"/>
          <w:marTop w:val="0"/>
          <w:marBottom w:val="0"/>
          <w:divBdr>
            <w:top w:val="none" w:sz="0" w:space="0" w:color="auto"/>
            <w:left w:val="none" w:sz="0" w:space="0" w:color="auto"/>
            <w:bottom w:val="none" w:sz="0" w:space="0" w:color="auto"/>
            <w:right w:val="none" w:sz="0" w:space="0" w:color="auto"/>
          </w:divBdr>
        </w:div>
      </w:divsChild>
    </w:div>
    <w:div w:id="213658522">
      <w:bodyDiv w:val="1"/>
      <w:marLeft w:val="0"/>
      <w:marRight w:val="0"/>
      <w:marTop w:val="0"/>
      <w:marBottom w:val="0"/>
      <w:divBdr>
        <w:top w:val="none" w:sz="0" w:space="0" w:color="auto"/>
        <w:left w:val="none" w:sz="0" w:space="0" w:color="auto"/>
        <w:bottom w:val="none" w:sz="0" w:space="0" w:color="auto"/>
        <w:right w:val="none" w:sz="0" w:space="0" w:color="auto"/>
      </w:divBdr>
    </w:div>
    <w:div w:id="222520284">
      <w:bodyDiv w:val="1"/>
      <w:marLeft w:val="0"/>
      <w:marRight w:val="0"/>
      <w:marTop w:val="0"/>
      <w:marBottom w:val="0"/>
      <w:divBdr>
        <w:top w:val="none" w:sz="0" w:space="0" w:color="auto"/>
        <w:left w:val="none" w:sz="0" w:space="0" w:color="auto"/>
        <w:bottom w:val="none" w:sz="0" w:space="0" w:color="auto"/>
        <w:right w:val="none" w:sz="0" w:space="0" w:color="auto"/>
      </w:divBdr>
    </w:div>
    <w:div w:id="223101915">
      <w:bodyDiv w:val="1"/>
      <w:marLeft w:val="0"/>
      <w:marRight w:val="0"/>
      <w:marTop w:val="0"/>
      <w:marBottom w:val="0"/>
      <w:divBdr>
        <w:top w:val="none" w:sz="0" w:space="0" w:color="auto"/>
        <w:left w:val="none" w:sz="0" w:space="0" w:color="auto"/>
        <w:bottom w:val="none" w:sz="0" w:space="0" w:color="auto"/>
        <w:right w:val="none" w:sz="0" w:space="0" w:color="auto"/>
      </w:divBdr>
    </w:div>
    <w:div w:id="231238805">
      <w:bodyDiv w:val="1"/>
      <w:marLeft w:val="0"/>
      <w:marRight w:val="0"/>
      <w:marTop w:val="0"/>
      <w:marBottom w:val="0"/>
      <w:divBdr>
        <w:top w:val="none" w:sz="0" w:space="0" w:color="auto"/>
        <w:left w:val="none" w:sz="0" w:space="0" w:color="auto"/>
        <w:bottom w:val="none" w:sz="0" w:space="0" w:color="auto"/>
        <w:right w:val="none" w:sz="0" w:space="0" w:color="auto"/>
      </w:divBdr>
      <w:divsChild>
        <w:div w:id="1493595111">
          <w:marLeft w:val="0"/>
          <w:marRight w:val="0"/>
          <w:marTop w:val="0"/>
          <w:marBottom w:val="0"/>
          <w:divBdr>
            <w:top w:val="none" w:sz="0" w:space="0" w:color="auto"/>
            <w:left w:val="none" w:sz="0" w:space="0" w:color="auto"/>
            <w:bottom w:val="none" w:sz="0" w:space="0" w:color="auto"/>
            <w:right w:val="none" w:sz="0" w:space="0" w:color="auto"/>
          </w:divBdr>
        </w:div>
      </w:divsChild>
    </w:div>
    <w:div w:id="244993577">
      <w:bodyDiv w:val="1"/>
      <w:marLeft w:val="0"/>
      <w:marRight w:val="0"/>
      <w:marTop w:val="0"/>
      <w:marBottom w:val="0"/>
      <w:divBdr>
        <w:top w:val="none" w:sz="0" w:space="0" w:color="auto"/>
        <w:left w:val="none" w:sz="0" w:space="0" w:color="auto"/>
        <w:bottom w:val="none" w:sz="0" w:space="0" w:color="auto"/>
        <w:right w:val="none" w:sz="0" w:space="0" w:color="auto"/>
      </w:divBdr>
      <w:divsChild>
        <w:div w:id="1711998870">
          <w:marLeft w:val="446"/>
          <w:marRight w:val="0"/>
          <w:marTop w:val="0"/>
          <w:marBottom w:val="0"/>
          <w:divBdr>
            <w:top w:val="none" w:sz="0" w:space="0" w:color="auto"/>
            <w:left w:val="none" w:sz="0" w:space="0" w:color="auto"/>
            <w:bottom w:val="none" w:sz="0" w:space="0" w:color="auto"/>
            <w:right w:val="none" w:sz="0" w:space="0" w:color="auto"/>
          </w:divBdr>
        </w:div>
      </w:divsChild>
    </w:div>
    <w:div w:id="248780079">
      <w:bodyDiv w:val="1"/>
      <w:marLeft w:val="0"/>
      <w:marRight w:val="0"/>
      <w:marTop w:val="0"/>
      <w:marBottom w:val="0"/>
      <w:divBdr>
        <w:top w:val="none" w:sz="0" w:space="0" w:color="auto"/>
        <w:left w:val="none" w:sz="0" w:space="0" w:color="auto"/>
        <w:bottom w:val="none" w:sz="0" w:space="0" w:color="auto"/>
        <w:right w:val="none" w:sz="0" w:space="0" w:color="auto"/>
      </w:divBdr>
      <w:divsChild>
        <w:div w:id="1378705151">
          <w:marLeft w:val="0"/>
          <w:marRight w:val="0"/>
          <w:marTop w:val="0"/>
          <w:marBottom w:val="0"/>
          <w:divBdr>
            <w:top w:val="none" w:sz="0" w:space="0" w:color="auto"/>
            <w:left w:val="none" w:sz="0" w:space="0" w:color="auto"/>
            <w:bottom w:val="none" w:sz="0" w:space="0" w:color="auto"/>
            <w:right w:val="none" w:sz="0" w:space="0" w:color="auto"/>
          </w:divBdr>
        </w:div>
      </w:divsChild>
    </w:div>
    <w:div w:id="249892670">
      <w:bodyDiv w:val="1"/>
      <w:marLeft w:val="0"/>
      <w:marRight w:val="0"/>
      <w:marTop w:val="0"/>
      <w:marBottom w:val="0"/>
      <w:divBdr>
        <w:top w:val="none" w:sz="0" w:space="0" w:color="auto"/>
        <w:left w:val="none" w:sz="0" w:space="0" w:color="auto"/>
        <w:bottom w:val="none" w:sz="0" w:space="0" w:color="auto"/>
        <w:right w:val="none" w:sz="0" w:space="0" w:color="auto"/>
      </w:divBdr>
    </w:div>
    <w:div w:id="254558012">
      <w:bodyDiv w:val="1"/>
      <w:marLeft w:val="0"/>
      <w:marRight w:val="0"/>
      <w:marTop w:val="0"/>
      <w:marBottom w:val="0"/>
      <w:divBdr>
        <w:top w:val="none" w:sz="0" w:space="0" w:color="auto"/>
        <w:left w:val="none" w:sz="0" w:space="0" w:color="auto"/>
        <w:bottom w:val="none" w:sz="0" w:space="0" w:color="auto"/>
        <w:right w:val="none" w:sz="0" w:space="0" w:color="auto"/>
      </w:divBdr>
    </w:div>
    <w:div w:id="257061709">
      <w:bodyDiv w:val="1"/>
      <w:marLeft w:val="0"/>
      <w:marRight w:val="0"/>
      <w:marTop w:val="0"/>
      <w:marBottom w:val="0"/>
      <w:divBdr>
        <w:top w:val="none" w:sz="0" w:space="0" w:color="auto"/>
        <w:left w:val="none" w:sz="0" w:space="0" w:color="auto"/>
        <w:bottom w:val="none" w:sz="0" w:space="0" w:color="auto"/>
        <w:right w:val="none" w:sz="0" w:space="0" w:color="auto"/>
      </w:divBdr>
      <w:divsChild>
        <w:div w:id="679432235">
          <w:marLeft w:val="0"/>
          <w:marRight w:val="0"/>
          <w:marTop w:val="0"/>
          <w:marBottom w:val="0"/>
          <w:divBdr>
            <w:top w:val="none" w:sz="0" w:space="0" w:color="auto"/>
            <w:left w:val="none" w:sz="0" w:space="0" w:color="auto"/>
            <w:bottom w:val="none" w:sz="0" w:space="0" w:color="auto"/>
            <w:right w:val="none" w:sz="0" w:space="0" w:color="auto"/>
          </w:divBdr>
        </w:div>
      </w:divsChild>
    </w:div>
    <w:div w:id="257442787">
      <w:bodyDiv w:val="1"/>
      <w:marLeft w:val="0"/>
      <w:marRight w:val="0"/>
      <w:marTop w:val="0"/>
      <w:marBottom w:val="0"/>
      <w:divBdr>
        <w:top w:val="none" w:sz="0" w:space="0" w:color="auto"/>
        <w:left w:val="none" w:sz="0" w:space="0" w:color="auto"/>
        <w:bottom w:val="none" w:sz="0" w:space="0" w:color="auto"/>
        <w:right w:val="none" w:sz="0" w:space="0" w:color="auto"/>
      </w:divBdr>
      <w:divsChild>
        <w:div w:id="1473862646">
          <w:marLeft w:val="0"/>
          <w:marRight w:val="0"/>
          <w:marTop w:val="0"/>
          <w:marBottom w:val="0"/>
          <w:divBdr>
            <w:top w:val="none" w:sz="0" w:space="0" w:color="auto"/>
            <w:left w:val="none" w:sz="0" w:space="0" w:color="auto"/>
            <w:bottom w:val="none" w:sz="0" w:space="0" w:color="auto"/>
            <w:right w:val="none" w:sz="0" w:space="0" w:color="auto"/>
          </w:divBdr>
        </w:div>
      </w:divsChild>
    </w:div>
    <w:div w:id="260721532">
      <w:bodyDiv w:val="1"/>
      <w:marLeft w:val="0"/>
      <w:marRight w:val="0"/>
      <w:marTop w:val="0"/>
      <w:marBottom w:val="0"/>
      <w:divBdr>
        <w:top w:val="none" w:sz="0" w:space="0" w:color="auto"/>
        <w:left w:val="none" w:sz="0" w:space="0" w:color="auto"/>
        <w:bottom w:val="none" w:sz="0" w:space="0" w:color="auto"/>
        <w:right w:val="none" w:sz="0" w:space="0" w:color="auto"/>
      </w:divBdr>
      <w:divsChild>
        <w:div w:id="698749490">
          <w:marLeft w:val="274"/>
          <w:marRight w:val="0"/>
          <w:marTop w:val="0"/>
          <w:marBottom w:val="0"/>
          <w:divBdr>
            <w:top w:val="none" w:sz="0" w:space="0" w:color="auto"/>
            <w:left w:val="none" w:sz="0" w:space="0" w:color="auto"/>
            <w:bottom w:val="none" w:sz="0" w:space="0" w:color="auto"/>
            <w:right w:val="none" w:sz="0" w:space="0" w:color="auto"/>
          </w:divBdr>
        </w:div>
        <w:div w:id="872420767">
          <w:marLeft w:val="274"/>
          <w:marRight w:val="0"/>
          <w:marTop w:val="0"/>
          <w:marBottom w:val="0"/>
          <w:divBdr>
            <w:top w:val="none" w:sz="0" w:space="0" w:color="auto"/>
            <w:left w:val="none" w:sz="0" w:space="0" w:color="auto"/>
            <w:bottom w:val="none" w:sz="0" w:space="0" w:color="auto"/>
            <w:right w:val="none" w:sz="0" w:space="0" w:color="auto"/>
          </w:divBdr>
        </w:div>
      </w:divsChild>
    </w:div>
    <w:div w:id="261956028">
      <w:bodyDiv w:val="1"/>
      <w:marLeft w:val="0"/>
      <w:marRight w:val="0"/>
      <w:marTop w:val="0"/>
      <w:marBottom w:val="0"/>
      <w:divBdr>
        <w:top w:val="none" w:sz="0" w:space="0" w:color="auto"/>
        <w:left w:val="none" w:sz="0" w:space="0" w:color="auto"/>
        <w:bottom w:val="none" w:sz="0" w:space="0" w:color="auto"/>
        <w:right w:val="none" w:sz="0" w:space="0" w:color="auto"/>
      </w:divBdr>
      <w:divsChild>
        <w:div w:id="1539581942">
          <w:marLeft w:val="0"/>
          <w:marRight w:val="0"/>
          <w:marTop w:val="0"/>
          <w:marBottom w:val="0"/>
          <w:divBdr>
            <w:top w:val="none" w:sz="0" w:space="0" w:color="auto"/>
            <w:left w:val="none" w:sz="0" w:space="0" w:color="auto"/>
            <w:bottom w:val="none" w:sz="0" w:space="0" w:color="auto"/>
            <w:right w:val="none" w:sz="0" w:space="0" w:color="auto"/>
          </w:divBdr>
        </w:div>
      </w:divsChild>
    </w:div>
    <w:div w:id="271129818">
      <w:bodyDiv w:val="1"/>
      <w:marLeft w:val="0"/>
      <w:marRight w:val="0"/>
      <w:marTop w:val="0"/>
      <w:marBottom w:val="0"/>
      <w:divBdr>
        <w:top w:val="none" w:sz="0" w:space="0" w:color="auto"/>
        <w:left w:val="none" w:sz="0" w:space="0" w:color="auto"/>
        <w:bottom w:val="none" w:sz="0" w:space="0" w:color="auto"/>
        <w:right w:val="none" w:sz="0" w:space="0" w:color="auto"/>
      </w:divBdr>
      <w:divsChild>
        <w:div w:id="442581734">
          <w:marLeft w:val="0"/>
          <w:marRight w:val="0"/>
          <w:marTop w:val="0"/>
          <w:marBottom w:val="0"/>
          <w:divBdr>
            <w:top w:val="none" w:sz="0" w:space="0" w:color="auto"/>
            <w:left w:val="none" w:sz="0" w:space="0" w:color="auto"/>
            <w:bottom w:val="none" w:sz="0" w:space="0" w:color="auto"/>
            <w:right w:val="none" w:sz="0" w:space="0" w:color="auto"/>
          </w:divBdr>
        </w:div>
      </w:divsChild>
    </w:div>
    <w:div w:id="275061635">
      <w:bodyDiv w:val="1"/>
      <w:marLeft w:val="0"/>
      <w:marRight w:val="0"/>
      <w:marTop w:val="0"/>
      <w:marBottom w:val="0"/>
      <w:divBdr>
        <w:top w:val="none" w:sz="0" w:space="0" w:color="auto"/>
        <w:left w:val="none" w:sz="0" w:space="0" w:color="auto"/>
        <w:bottom w:val="none" w:sz="0" w:space="0" w:color="auto"/>
        <w:right w:val="none" w:sz="0" w:space="0" w:color="auto"/>
      </w:divBdr>
      <w:divsChild>
        <w:div w:id="1059396863">
          <w:marLeft w:val="0"/>
          <w:marRight w:val="0"/>
          <w:marTop w:val="0"/>
          <w:marBottom w:val="180"/>
          <w:divBdr>
            <w:top w:val="none" w:sz="0" w:space="0" w:color="auto"/>
            <w:left w:val="none" w:sz="0" w:space="0" w:color="auto"/>
            <w:bottom w:val="none" w:sz="0" w:space="0" w:color="auto"/>
            <w:right w:val="none" w:sz="0" w:space="0" w:color="auto"/>
          </w:divBdr>
        </w:div>
        <w:div w:id="1580679207">
          <w:marLeft w:val="0"/>
          <w:marRight w:val="0"/>
          <w:marTop w:val="0"/>
          <w:marBottom w:val="180"/>
          <w:divBdr>
            <w:top w:val="none" w:sz="0" w:space="0" w:color="auto"/>
            <w:left w:val="none" w:sz="0" w:space="0" w:color="auto"/>
            <w:bottom w:val="none" w:sz="0" w:space="0" w:color="auto"/>
            <w:right w:val="none" w:sz="0" w:space="0" w:color="auto"/>
          </w:divBdr>
        </w:div>
        <w:div w:id="1720394821">
          <w:marLeft w:val="0"/>
          <w:marRight w:val="0"/>
          <w:marTop w:val="0"/>
          <w:marBottom w:val="180"/>
          <w:divBdr>
            <w:top w:val="none" w:sz="0" w:space="0" w:color="auto"/>
            <w:left w:val="none" w:sz="0" w:space="0" w:color="auto"/>
            <w:bottom w:val="none" w:sz="0" w:space="0" w:color="auto"/>
            <w:right w:val="none" w:sz="0" w:space="0" w:color="auto"/>
          </w:divBdr>
        </w:div>
      </w:divsChild>
    </w:div>
    <w:div w:id="288249915">
      <w:bodyDiv w:val="1"/>
      <w:marLeft w:val="0"/>
      <w:marRight w:val="0"/>
      <w:marTop w:val="0"/>
      <w:marBottom w:val="0"/>
      <w:divBdr>
        <w:top w:val="none" w:sz="0" w:space="0" w:color="auto"/>
        <w:left w:val="none" w:sz="0" w:space="0" w:color="auto"/>
        <w:bottom w:val="none" w:sz="0" w:space="0" w:color="auto"/>
        <w:right w:val="none" w:sz="0" w:space="0" w:color="auto"/>
      </w:divBdr>
    </w:div>
    <w:div w:id="291979176">
      <w:bodyDiv w:val="1"/>
      <w:marLeft w:val="0"/>
      <w:marRight w:val="0"/>
      <w:marTop w:val="0"/>
      <w:marBottom w:val="0"/>
      <w:divBdr>
        <w:top w:val="none" w:sz="0" w:space="0" w:color="auto"/>
        <w:left w:val="none" w:sz="0" w:space="0" w:color="auto"/>
        <w:bottom w:val="none" w:sz="0" w:space="0" w:color="auto"/>
        <w:right w:val="none" w:sz="0" w:space="0" w:color="auto"/>
      </w:divBdr>
    </w:div>
    <w:div w:id="299917844">
      <w:bodyDiv w:val="1"/>
      <w:marLeft w:val="0"/>
      <w:marRight w:val="0"/>
      <w:marTop w:val="0"/>
      <w:marBottom w:val="0"/>
      <w:divBdr>
        <w:top w:val="none" w:sz="0" w:space="0" w:color="auto"/>
        <w:left w:val="none" w:sz="0" w:space="0" w:color="auto"/>
        <w:bottom w:val="none" w:sz="0" w:space="0" w:color="auto"/>
        <w:right w:val="none" w:sz="0" w:space="0" w:color="auto"/>
      </w:divBdr>
    </w:div>
    <w:div w:id="313071933">
      <w:bodyDiv w:val="1"/>
      <w:marLeft w:val="0"/>
      <w:marRight w:val="0"/>
      <w:marTop w:val="0"/>
      <w:marBottom w:val="0"/>
      <w:divBdr>
        <w:top w:val="none" w:sz="0" w:space="0" w:color="auto"/>
        <w:left w:val="none" w:sz="0" w:space="0" w:color="auto"/>
        <w:bottom w:val="none" w:sz="0" w:space="0" w:color="auto"/>
        <w:right w:val="none" w:sz="0" w:space="0" w:color="auto"/>
      </w:divBdr>
    </w:div>
    <w:div w:id="315769600">
      <w:bodyDiv w:val="1"/>
      <w:marLeft w:val="0"/>
      <w:marRight w:val="0"/>
      <w:marTop w:val="0"/>
      <w:marBottom w:val="0"/>
      <w:divBdr>
        <w:top w:val="none" w:sz="0" w:space="0" w:color="auto"/>
        <w:left w:val="none" w:sz="0" w:space="0" w:color="auto"/>
        <w:bottom w:val="none" w:sz="0" w:space="0" w:color="auto"/>
        <w:right w:val="none" w:sz="0" w:space="0" w:color="auto"/>
      </w:divBdr>
      <w:divsChild>
        <w:div w:id="1089355511">
          <w:marLeft w:val="0"/>
          <w:marRight w:val="0"/>
          <w:marTop w:val="0"/>
          <w:marBottom w:val="0"/>
          <w:divBdr>
            <w:top w:val="none" w:sz="0" w:space="0" w:color="auto"/>
            <w:left w:val="none" w:sz="0" w:space="0" w:color="auto"/>
            <w:bottom w:val="none" w:sz="0" w:space="0" w:color="auto"/>
            <w:right w:val="none" w:sz="0" w:space="0" w:color="auto"/>
          </w:divBdr>
        </w:div>
      </w:divsChild>
    </w:div>
    <w:div w:id="320699663">
      <w:bodyDiv w:val="1"/>
      <w:marLeft w:val="0"/>
      <w:marRight w:val="0"/>
      <w:marTop w:val="0"/>
      <w:marBottom w:val="0"/>
      <w:divBdr>
        <w:top w:val="none" w:sz="0" w:space="0" w:color="auto"/>
        <w:left w:val="none" w:sz="0" w:space="0" w:color="auto"/>
        <w:bottom w:val="none" w:sz="0" w:space="0" w:color="auto"/>
        <w:right w:val="none" w:sz="0" w:space="0" w:color="auto"/>
      </w:divBdr>
    </w:div>
    <w:div w:id="330908458">
      <w:bodyDiv w:val="1"/>
      <w:marLeft w:val="0"/>
      <w:marRight w:val="0"/>
      <w:marTop w:val="0"/>
      <w:marBottom w:val="0"/>
      <w:divBdr>
        <w:top w:val="none" w:sz="0" w:space="0" w:color="auto"/>
        <w:left w:val="none" w:sz="0" w:space="0" w:color="auto"/>
        <w:bottom w:val="none" w:sz="0" w:space="0" w:color="auto"/>
        <w:right w:val="none" w:sz="0" w:space="0" w:color="auto"/>
      </w:divBdr>
    </w:div>
    <w:div w:id="338654718">
      <w:bodyDiv w:val="1"/>
      <w:marLeft w:val="0"/>
      <w:marRight w:val="0"/>
      <w:marTop w:val="0"/>
      <w:marBottom w:val="0"/>
      <w:divBdr>
        <w:top w:val="none" w:sz="0" w:space="0" w:color="auto"/>
        <w:left w:val="none" w:sz="0" w:space="0" w:color="auto"/>
        <w:bottom w:val="none" w:sz="0" w:space="0" w:color="auto"/>
        <w:right w:val="none" w:sz="0" w:space="0" w:color="auto"/>
      </w:divBdr>
    </w:div>
    <w:div w:id="345980322">
      <w:bodyDiv w:val="1"/>
      <w:marLeft w:val="0"/>
      <w:marRight w:val="0"/>
      <w:marTop w:val="0"/>
      <w:marBottom w:val="0"/>
      <w:divBdr>
        <w:top w:val="none" w:sz="0" w:space="0" w:color="auto"/>
        <w:left w:val="none" w:sz="0" w:space="0" w:color="auto"/>
        <w:bottom w:val="none" w:sz="0" w:space="0" w:color="auto"/>
        <w:right w:val="none" w:sz="0" w:space="0" w:color="auto"/>
      </w:divBdr>
    </w:div>
    <w:div w:id="349456737">
      <w:bodyDiv w:val="1"/>
      <w:marLeft w:val="0"/>
      <w:marRight w:val="0"/>
      <w:marTop w:val="0"/>
      <w:marBottom w:val="0"/>
      <w:divBdr>
        <w:top w:val="none" w:sz="0" w:space="0" w:color="auto"/>
        <w:left w:val="none" w:sz="0" w:space="0" w:color="auto"/>
        <w:bottom w:val="none" w:sz="0" w:space="0" w:color="auto"/>
        <w:right w:val="none" w:sz="0" w:space="0" w:color="auto"/>
      </w:divBdr>
    </w:div>
    <w:div w:id="355889121">
      <w:bodyDiv w:val="1"/>
      <w:marLeft w:val="0"/>
      <w:marRight w:val="0"/>
      <w:marTop w:val="0"/>
      <w:marBottom w:val="0"/>
      <w:divBdr>
        <w:top w:val="none" w:sz="0" w:space="0" w:color="auto"/>
        <w:left w:val="none" w:sz="0" w:space="0" w:color="auto"/>
        <w:bottom w:val="none" w:sz="0" w:space="0" w:color="auto"/>
        <w:right w:val="none" w:sz="0" w:space="0" w:color="auto"/>
      </w:divBdr>
    </w:div>
    <w:div w:id="356808484">
      <w:bodyDiv w:val="1"/>
      <w:marLeft w:val="0"/>
      <w:marRight w:val="0"/>
      <w:marTop w:val="0"/>
      <w:marBottom w:val="0"/>
      <w:divBdr>
        <w:top w:val="none" w:sz="0" w:space="0" w:color="auto"/>
        <w:left w:val="none" w:sz="0" w:space="0" w:color="auto"/>
        <w:bottom w:val="none" w:sz="0" w:space="0" w:color="auto"/>
        <w:right w:val="none" w:sz="0" w:space="0" w:color="auto"/>
      </w:divBdr>
      <w:divsChild>
        <w:div w:id="1042286663">
          <w:marLeft w:val="0"/>
          <w:marRight w:val="0"/>
          <w:marTop w:val="0"/>
          <w:marBottom w:val="0"/>
          <w:divBdr>
            <w:top w:val="none" w:sz="0" w:space="0" w:color="auto"/>
            <w:left w:val="none" w:sz="0" w:space="0" w:color="auto"/>
            <w:bottom w:val="none" w:sz="0" w:space="0" w:color="auto"/>
            <w:right w:val="none" w:sz="0" w:space="0" w:color="auto"/>
          </w:divBdr>
        </w:div>
      </w:divsChild>
    </w:div>
    <w:div w:id="357893498">
      <w:bodyDiv w:val="1"/>
      <w:marLeft w:val="0"/>
      <w:marRight w:val="0"/>
      <w:marTop w:val="0"/>
      <w:marBottom w:val="0"/>
      <w:divBdr>
        <w:top w:val="none" w:sz="0" w:space="0" w:color="auto"/>
        <w:left w:val="none" w:sz="0" w:space="0" w:color="auto"/>
        <w:bottom w:val="none" w:sz="0" w:space="0" w:color="auto"/>
        <w:right w:val="none" w:sz="0" w:space="0" w:color="auto"/>
      </w:divBdr>
    </w:div>
    <w:div w:id="370959644">
      <w:bodyDiv w:val="1"/>
      <w:marLeft w:val="0"/>
      <w:marRight w:val="0"/>
      <w:marTop w:val="0"/>
      <w:marBottom w:val="0"/>
      <w:divBdr>
        <w:top w:val="none" w:sz="0" w:space="0" w:color="auto"/>
        <w:left w:val="none" w:sz="0" w:space="0" w:color="auto"/>
        <w:bottom w:val="none" w:sz="0" w:space="0" w:color="auto"/>
        <w:right w:val="none" w:sz="0" w:space="0" w:color="auto"/>
      </w:divBdr>
    </w:div>
    <w:div w:id="373164957">
      <w:bodyDiv w:val="1"/>
      <w:marLeft w:val="0"/>
      <w:marRight w:val="0"/>
      <w:marTop w:val="0"/>
      <w:marBottom w:val="0"/>
      <w:divBdr>
        <w:top w:val="none" w:sz="0" w:space="0" w:color="auto"/>
        <w:left w:val="none" w:sz="0" w:space="0" w:color="auto"/>
        <w:bottom w:val="none" w:sz="0" w:space="0" w:color="auto"/>
        <w:right w:val="none" w:sz="0" w:space="0" w:color="auto"/>
      </w:divBdr>
      <w:divsChild>
        <w:div w:id="1533416253">
          <w:marLeft w:val="0"/>
          <w:marRight w:val="0"/>
          <w:marTop w:val="0"/>
          <w:marBottom w:val="0"/>
          <w:divBdr>
            <w:top w:val="none" w:sz="0" w:space="0" w:color="auto"/>
            <w:left w:val="none" w:sz="0" w:space="0" w:color="auto"/>
            <w:bottom w:val="none" w:sz="0" w:space="0" w:color="auto"/>
            <w:right w:val="none" w:sz="0" w:space="0" w:color="auto"/>
          </w:divBdr>
        </w:div>
      </w:divsChild>
    </w:div>
    <w:div w:id="378476015">
      <w:bodyDiv w:val="1"/>
      <w:marLeft w:val="0"/>
      <w:marRight w:val="0"/>
      <w:marTop w:val="0"/>
      <w:marBottom w:val="0"/>
      <w:divBdr>
        <w:top w:val="none" w:sz="0" w:space="0" w:color="auto"/>
        <w:left w:val="none" w:sz="0" w:space="0" w:color="auto"/>
        <w:bottom w:val="none" w:sz="0" w:space="0" w:color="auto"/>
        <w:right w:val="none" w:sz="0" w:space="0" w:color="auto"/>
      </w:divBdr>
      <w:divsChild>
        <w:div w:id="1763603475">
          <w:marLeft w:val="0"/>
          <w:marRight w:val="0"/>
          <w:marTop w:val="0"/>
          <w:marBottom w:val="0"/>
          <w:divBdr>
            <w:top w:val="none" w:sz="0" w:space="0" w:color="auto"/>
            <w:left w:val="none" w:sz="0" w:space="0" w:color="auto"/>
            <w:bottom w:val="none" w:sz="0" w:space="0" w:color="auto"/>
            <w:right w:val="none" w:sz="0" w:space="0" w:color="auto"/>
          </w:divBdr>
        </w:div>
      </w:divsChild>
    </w:div>
    <w:div w:id="383212383">
      <w:bodyDiv w:val="1"/>
      <w:marLeft w:val="0"/>
      <w:marRight w:val="0"/>
      <w:marTop w:val="0"/>
      <w:marBottom w:val="0"/>
      <w:divBdr>
        <w:top w:val="none" w:sz="0" w:space="0" w:color="auto"/>
        <w:left w:val="none" w:sz="0" w:space="0" w:color="auto"/>
        <w:bottom w:val="none" w:sz="0" w:space="0" w:color="auto"/>
        <w:right w:val="none" w:sz="0" w:space="0" w:color="auto"/>
      </w:divBdr>
    </w:div>
    <w:div w:id="395469870">
      <w:bodyDiv w:val="1"/>
      <w:marLeft w:val="0"/>
      <w:marRight w:val="0"/>
      <w:marTop w:val="0"/>
      <w:marBottom w:val="0"/>
      <w:divBdr>
        <w:top w:val="none" w:sz="0" w:space="0" w:color="auto"/>
        <w:left w:val="none" w:sz="0" w:space="0" w:color="auto"/>
        <w:bottom w:val="none" w:sz="0" w:space="0" w:color="auto"/>
        <w:right w:val="none" w:sz="0" w:space="0" w:color="auto"/>
      </w:divBdr>
      <w:divsChild>
        <w:div w:id="111019873">
          <w:marLeft w:val="0"/>
          <w:marRight w:val="0"/>
          <w:marTop w:val="0"/>
          <w:marBottom w:val="0"/>
          <w:divBdr>
            <w:top w:val="none" w:sz="0" w:space="0" w:color="auto"/>
            <w:left w:val="none" w:sz="0" w:space="0" w:color="auto"/>
            <w:bottom w:val="none" w:sz="0" w:space="0" w:color="auto"/>
            <w:right w:val="none" w:sz="0" w:space="0" w:color="auto"/>
          </w:divBdr>
        </w:div>
      </w:divsChild>
    </w:div>
    <w:div w:id="396560888">
      <w:bodyDiv w:val="1"/>
      <w:marLeft w:val="0"/>
      <w:marRight w:val="0"/>
      <w:marTop w:val="0"/>
      <w:marBottom w:val="0"/>
      <w:divBdr>
        <w:top w:val="none" w:sz="0" w:space="0" w:color="auto"/>
        <w:left w:val="none" w:sz="0" w:space="0" w:color="auto"/>
        <w:bottom w:val="none" w:sz="0" w:space="0" w:color="auto"/>
        <w:right w:val="none" w:sz="0" w:space="0" w:color="auto"/>
      </w:divBdr>
    </w:div>
    <w:div w:id="400446349">
      <w:bodyDiv w:val="1"/>
      <w:marLeft w:val="0"/>
      <w:marRight w:val="0"/>
      <w:marTop w:val="0"/>
      <w:marBottom w:val="0"/>
      <w:divBdr>
        <w:top w:val="none" w:sz="0" w:space="0" w:color="auto"/>
        <w:left w:val="none" w:sz="0" w:space="0" w:color="auto"/>
        <w:bottom w:val="none" w:sz="0" w:space="0" w:color="auto"/>
        <w:right w:val="none" w:sz="0" w:space="0" w:color="auto"/>
      </w:divBdr>
      <w:divsChild>
        <w:div w:id="825557379">
          <w:marLeft w:val="0"/>
          <w:marRight w:val="0"/>
          <w:marTop w:val="0"/>
          <w:marBottom w:val="0"/>
          <w:divBdr>
            <w:top w:val="none" w:sz="0" w:space="0" w:color="auto"/>
            <w:left w:val="none" w:sz="0" w:space="0" w:color="auto"/>
            <w:bottom w:val="none" w:sz="0" w:space="0" w:color="auto"/>
            <w:right w:val="none" w:sz="0" w:space="0" w:color="auto"/>
          </w:divBdr>
        </w:div>
      </w:divsChild>
    </w:div>
    <w:div w:id="409011373">
      <w:bodyDiv w:val="1"/>
      <w:marLeft w:val="0"/>
      <w:marRight w:val="0"/>
      <w:marTop w:val="0"/>
      <w:marBottom w:val="0"/>
      <w:divBdr>
        <w:top w:val="none" w:sz="0" w:space="0" w:color="auto"/>
        <w:left w:val="none" w:sz="0" w:space="0" w:color="auto"/>
        <w:bottom w:val="none" w:sz="0" w:space="0" w:color="auto"/>
        <w:right w:val="none" w:sz="0" w:space="0" w:color="auto"/>
      </w:divBdr>
    </w:div>
    <w:div w:id="418671532">
      <w:bodyDiv w:val="1"/>
      <w:marLeft w:val="0"/>
      <w:marRight w:val="0"/>
      <w:marTop w:val="0"/>
      <w:marBottom w:val="0"/>
      <w:divBdr>
        <w:top w:val="none" w:sz="0" w:space="0" w:color="auto"/>
        <w:left w:val="none" w:sz="0" w:space="0" w:color="auto"/>
        <w:bottom w:val="none" w:sz="0" w:space="0" w:color="auto"/>
        <w:right w:val="none" w:sz="0" w:space="0" w:color="auto"/>
      </w:divBdr>
    </w:div>
    <w:div w:id="420565674">
      <w:bodyDiv w:val="1"/>
      <w:marLeft w:val="0"/>
      <w:marRight w:val="0"/>
      <w:marTop w:val="0"/>
      <w:marBottom w:val="0"/>
      <w:divBdr>
        <w:top w:val="none" w:sz="0" w:space="0" w:color="auto"/>
        <w:left w:val="none" w:sz="0" w:space="0" w:color="auto"/>
        <w:bottom w:val="none" w:sz="0" w:space="0" w:color="auto"/>
        <w:right w:val="none" w:sz="0" w:space="0" w:color="auto"/>
      </w:divBdr>
    </w:div>
    <w:div w:id="430857267">
      <w:bodyDiv w:val="1"/>
      <w:marLeft w:val="0"/>
      <w:marRight w:val="0"/>
      <w:marTop w:val="0"/>
      <w:marBottom w:val="0"/>
      <w:divBdr>
        <w:top w:val="none" w:sz="0" w:space="0" w:color="auto"/>
        <w:left w:val="none" w:sz="0" w:space="0" w:color="auto"/>
        <w:bottom w:val="none" w:sz="0" w:space="0" w:color="auto"/>
        <w:right w:val="none" w:sz="0" w:space="0" w:color="auto"/>
      </w:divBdr>
      <w:divsChild>
        <w:div w:id="1368874024">
          <w:marLeft w:val="0"/>
          <w:marRight w:val="0"/>
          <w:marTop w:val="0"/>
          <w:marBottom w:val="0"/>
          <w:divBdr>
            <w:top w:val="none" w:sz="0" w:space="0" w:color="auto"/>
            <w:left w:val="none" w:sz="0" w:space="0" w:color="auto"/>
            <w:bottom w:val="none" w:sz="0" w:space="0" w:color="auto"/>
            <w:right w:val="none" w:sz="0" w:space="0" w:color="auto"/>
          </w:divBdr>
        </w:div>
      </w:divsChild>
    </w:div>
    <w:div w:id="433283208">
      <w:bodyDiv w:val="1"/>
      <w:marLeft w:val="0"/>
      <w:marRight w:val="0"/>
      <w:marTop w:val="0"/>
      <w:marBottom w:val="0"/>
      <w:divBdr>
        <w:top w:val="none" w:sz="0" w:space="0" w:color="auto"/>
        <w:left w:val="none" w:sz="0" w:space="0" w:color="auto"/>
        <w:bottom w:val="none" w:sz="0" w:space="0" w:color="auto"/>
        <w:right w:val="none" w:sz="0" w:space="0" w:color="auto"/>
      </w:divBdr>
    </w:div>
    <w:div w:id="439909981">
      <w:bodyDiv w:val="1"/>
      <w:marLeft w:val="0"/>
      <w:marRight w:val="0"/>
      <w:marTop w:val="0"/>
      <w:marBottom w:val="0"/>
      <w:divBdr>
        <w:top w:val="none" w:sz="0" w:space="0" w:color="auto"/>
        <w:left w:val="none" w:sz="0" w:space="0" w:color="auto"/>
        <w:bottom w:val="none" w:sz="0" w:space="0" w:color="auto"/>
        <w:right w:val="none" w:sz="0" w:space="0" w:color="auto"/>
      </w:divBdr>
    </w:div>
    <w:div w:id="443156980">
      <w:bodyDiv w:val="1"/>
      <w:marLeft w:val="0"/>
      <w:marRight w:val="0"/>
      <w:marTop w:val="0"/>
      <w:marBottom w:val="0"/>
      <w:divBdr>
        <w:top w:val="none" w:sz="0" w:space="0" w:color="auto"/>
        <w:left w:val="none" w:sz="0" w:space="0" w:color="auto"/>
        <w:bottom w:val="none" w:sz="0" w:space="0" w:color="auto"/>
        <w:right w:val="none" w:sz="0" w:space="0" w:color="auto"/>
      </w:divBdr>
    </w:div>
    <w:div w:id="445736946">
      <w:bodyDiv w:val="1"/>
      <w:marLeft w:val="0"/>
      <w:marRight w:val="0"/>
      <w:marTop w:val="0"/>
      <w:marBottom w:val="0"/>
      <w:divBdr>
        <w:top w:val="none" w:sz="0" w:space="0" w:color="auto"/>
        <w:left w:val="none" w:sz="0" w:space="0" w:color="auto"/>
        <w:bottom w:val="none" w:sz="0" w:space="0" w:color="auto"/>
        <w:right w:val="none" w:sz="0" w:space="0" w:color="auto"/>
      </w:divBdr>
    </w:div>
    <w:div w:id="449400421">
      <w:bodyDiv w:val="1"/>
      <w:marLeft w:val="0"/>
      <w:marRight w:val="0"/>
      <w:marTop w:val="0"/>
      <w:marBottom w:val="0"/>
      <w:divBdr>
        <w:top w:val="none" w:sz="0" w:space="0" w:color="auto"/>
        <w:left w:val="none" w:sz="0" w:space="0" w:color="auto"/>
        <w:bottom w:val="none" w:sz="0" w:space="0" w:color="auto"/>
        <w:right w:val="none" w:sz="0" w:space="0" w:color="auto"/>
      </w:divBdr>
    </w:div>
    <w:div w:id="464349181">
      <w:bodyDiv w:val="1"/>
      <w:marLeft w:val="0"/>
      <w:marRight w:val="0"/>
      <w:marTop w:val="0"/>
      <w:marBottom w:val="0"/>
      <w:divBdr>
        <w:top w:val="none" w:sz="0" w:space="0" w:color="auto"/>
        <w:left w:val="none" w:sz="0" w:space="0" w:color="auto"/>
        <w:bottom w:val="none" w:sz="0" w:space="0" w:color="auto"/>
        <w:right w:val="none" w:sz="0" w:space="0" w:color="auto"/>
      </w:divBdr>
    </w:div>
    <w:div w:id="468327191">
      <w:bodyDiv w:val="1"/>
      <w:marLeft w:val="0"/>
      <w:marRight w:val="0"/>
      <w:marTop w:val="0"/>
      <w:marBottom w:val="0"/>
      <w:divBdr>
        <w:top w:val="none" w:sz="0" w:space="0" w:color="auto"/>
        <w:left w:val="none" w:sz="0" w:space="0" w:color="auto"/>
        <w:bottom w:val="none" w:sz="0" w:space="0" w:color="auto"/>
        <w:right w:val="none" w:sz="0" w:space="0" w:color="auto"/>
      </w:divBdr>
      <w:divsChild>
        <w:div w:id="768431060">
          <w:marLeft w:val="0"/>
          <w:marRight w:val="0"/>
          <w:marTop w:val="0"/>
          <w:marBottom w:val="0"/>
          <w:divBdr>
            <w:top w:val="none" w:sz="0" w:space="0" w:color="auto"/>
            <w:left w:val="none" w:sz="0" w:space="0" w:color="auto"/>
            <w:bottom w:val="none" w:sz="0" w:space="0" w:color="auto"/>
            <w:right w:val="none" w:sz="0" w:space="0" w:color="auto"/>
          </w:divBdr>
        </w:div>
      </w:divsChild>
    </w:div>
    <w:div w:id="468983138">
      <w:bodyDiv w:val="1"/>
      <w:marLeft w:val="0"/>
      <w:marRight w:val="0"/>
      <w:marTop w:val="0"/>
      <w:marBottom w:val="0"/>
      <w:divBdr>
        <w:top w:val="none" w:sz="0" w:space="0" w:color="auto"/>
        <w:left w:val="none" w:sz="0" w:space="0" w:color="auto"/>
        <w:bottom w:val="none" w:sz="0" w:space="0" w:color="auto"/>
        <w:right w:val="none" w:sz="0" w:space="0" w:color="auto"/>
      </w:divBdr>
    </w:div>
    <w:div w:id="472791093">
      <w:bodyDiv w:val="1"/>
      <w:marLeft w:val="0"/>
      <w:marRight w:val="0"/>
      <w:marTop w:val="0"/>
      <w:marBottom w:val="0"/>
      <w:divBdr>
        <w:top w:val="none" w:sz="0" w:space="0" w:color="auto"/>
        <w:left w:val="none" w:sz="0" w:space="0" w:color="auto"/>
        <w:bottom w:val="none" w:sz="0" w:space="0" w:color="auto"/>
        <w:right w:val="none" w:sz="0" w:space="0" w:color="auto"/>
      </w:divBdr>
      <w:divsChild>
        <w:div w:id="1797798940">
          <w:marLeft w:val="0"/>
          <w:marRight w:val="0"/>
          <w:marTop w:val="0"/>
          <w:marBottom w:val="0"/>
          <w:divBdr>
            <w:top w:val="none" w:sz="0" w:space="0" w:color="auto"/>
            <w:left w:val="none" w:sz="0" w:space="0" w:color="auto"/>
            <w:bottom w:val="none" w:sz="0" w:space="0" w:color="auto"/>
            <w:right w:val="none" w:sz="0" w:space="0" w:color="auto"/>
          </w:divBdr>
        </w:div>
      </w:divsChild>
    </w:div>
    <w:div w:id="473372239">
      <w:bodyDiv w:val="1"/>
      <w:marLeft w:val="0"/>
      <w:marRight w:val="0"/>
      <w:marTop w:val="0"/>
      <w:marBottom w:val="0"/>
      <w:divBdr>
        <w:top w:val="none" w:sz="0" w:space="0" w:color="auto"/>
        <w:left w:val="none" w:sz="0" w:space="0" w:color="auto"/>
        <w:bottom w:val="none" w:sz="0" w:space="0" w:color="auto"/>
        <w:right w:val="none" w:sz="0" w:space="0" w:color="auto"/>
      </w:divBdr>
      <w:divsChild>
        <w:div w:id="597324198">
          <w:marLeft w:val="0"/>
          <w:marRight w:val="0"/>
          <w:marTop w:val="0"/>
          <w:marBottom w:val="0"/>
          <w:divBdr>
            <w:top w:val="none" w:sz="0" w:space="0" w:color="auto"/>
            <w:left w:val="none" w:sz="0" w:space="0" w:color="auto"/>
            <w:bottom w:val="none" w:sz="0" w:space="0" w:color="auto"/>
            <w:right w:val="none" w:sz="0" w:space="0" w:color="auto"/>
          </w:divBdr>
        </w:div>
      </w:divsChild>
    </w:div>
    <w:div w:id="477694956">
      <w:bodyDiv w:val="1"/>
      <w:marLeft w:val="0"/>
      <w:marRight w:val="0"/>
      <w:marTop w:val="0"/>
      <w:marBottom w:val="0"/>
      <w:divBdr>
        <w:top w:val="none" w:sz="0" w:space="0" w:color="auto"/>
        <w:left w:val="none" w:sz="0" w:space="0" w:color="auto"/>
        <w:bottom w:val="none" w:sz="0" w:space="0" w:color="auto"/>
        <w:right w:val="none" w:sz="0" w:space="0" w:color="auto"/>
      </w:divBdr>
    </w:div>
    <w:div w:id="481697521">
      <w:bodyDiv w:val="1"/>
      <w:marLeft w:val="0"/>
      <w:marRight w:val="0"/>
      <w:marTop w:val="0"/>
      <w:marBottom w:val="0"/>
      <w:divBdr>
        <w:top w:val="none" w:sz="0" w:space="0" w:color="auto"/>
        <w:left w:val="none" w:sz="0" w:space="0" w:color="auto"/>
        <w:bottom w:val="none" w:sz="0" w:space="0" w:color="auto"/>
        <w:right w:val="none" w:sz="0" w:space="0" w:color="auto"/>
      </w:divBdr>
      <w:divsChild>
        <w:div w:id="869294931">
          <w:marLeft w:val="0"/>
          <w:marRight w:val="0"/>
          <w:marTop w:val="0"/>
          <w:marBottom w:val="0"/>
          <w:divBdr>
            <w:top w:val="none" w:sz="0" w:space="0" w:color="auto"/>
            <w:left w:val="none" w:sz="0" w:space="0" w:color="auto"/>
            <w:bottom w:val="none" w:sz="0" w:space="0" w:color="auto"/>
            <w:right w:val="none" w:sz="0" w:space="0" w:color="auto"/>
          </w:divBdr>
        </w:div>
      </w:divsChild>
    </w:div>
    <w:div w:id="482894631">
      <w:bodyDiv w:val="1"/>
      <w:marLeft w:val="0"/>
      <w:marRight w:val="0"/>
      <w:marTop w:val="0"/>
      <w:marBottom w:val="0"/>
      <w:divBdr>
        <w:top w:val="none" w:sz="0" w:space="0" w:color="auto"/>
        <w:left w:val="none" w:sz="0" w:space="0" w:color="auto"/>
        <w:bottom w:val="none" w:sz="0" w:space="0" w:color="auto"/>
        <w:right w:val="none" w:sz="0" w:space="0" w:color="auto"/>
      </w:divBdr>
    </w:div>
    <w:div w:id="488861375">
      <w:bodyDiv w:val="1"/>
      <w:marLeft w:val="0"/>
      <w:marRight w:val="0"/>
      <w:marTop w:val="0"/>
      <w:marBottom w:val="0"/>
      <w:divBdr>
        <w:top w:val="none" w:sz="0" w:space="0" w:color="auto"/>
        <w:left w:val="none" w:sz="0" w:space="0" w:color="auto"/>
        <w:bottom w:val="none" w:sz="0" w:space="0" w:color="auto"/>
        <w:right w:val="none" w:sz="0" w:space="0" w:color="auto"/>
      </w:divBdr>
      <w:divsChild>
        <w:div w:id="1249461103">
          <w:marLeft w:val="0"/>
          <w:marRight w:val="0"/>
          <w:marTop w:val="0"/>
          <w:marBottom w:val="0"/>
          <w:divBdr>
            <w:top w:val="none" w:sz="0" w:space="0" w:color="auto"/>
            <w:left w:val="none" w:sz="0" w:space="0" w:color="auto"/>
            <w:bottom w:val="none" w:sz="0" w:space="0" w:color="auto"/>
            <w:right w:val="none" w:sz="0" w:space="0" w:color="auto"/>
          </w:divBdr>
        </w:div>
      </w:divsChild>
    </w:div>
    <w:div w:id="490562583">
      <w:bodyDiv w:val="1"/>
      <w:marLeft w:val="0"/>
      <w:marRight w:val="0"/>
      <w:marTop w:val="0"/>
      <w:marBottom w:val="0"/>
      <w:divBdr>
        <w:top w:val="none" w:sz="0" w:space="0" w:color="auto"/>
        <w:left w:val="none" w:sz="0" w:space="0" w:color="auto"/>
        <w:bottom w:val="none" w:sz="0" w:space="0" w:color="auto"/>
        <w:right w:val="none" w:sz="0" w:space="0" w:color="auto"/>
      </w:divBdr>
      <w:divsChild>
        <w:div w:id="1796827714">
          <w:marLeft w:val="0"/>
          <w:marRight w:val="0"/>
          <w:marTop w:val="0"/>
          <w:marBottom w:val="0"/>
          <w:divBdr>
            <w:top w:val="none" w:sz="0" w:space="0" w:color="auto"/>
            <w:left w:val="none" w:sz="0" w:space="0" w:color="auto"/>
            <w:bottom w:val="none" w:sz="0" w:space="0" w:color="auto"/>
            <w:right w:val="none" w:sz="0" w:space="0" w:color="auto"/>
          </w:divBdr>
        </w:div>
      </w:divsChild>
    </w:div>
    <w:div w:id="501699434">
      <w:bodyDiv w:val="1"/>
      <w:marLeft w:val="0"/>
      <w:marRight w:val="0"/>
      <w:marTop w:val="0"/>
      <w:marBottom w:val="0"/>
      <w:divBdr>
        <w:top w:val="none" w:sz="0" w:space="0" w:color="auto"/>
        <w:left w:val="none" w:sz="0" w:space="0" w:color="auto"/>
        <w:bottom w:val="none" w:sz="0" w:space="0" w:color="auto"/>
        <w:right w:val="none" w:sz="0" w:space="0" w:color="auto"/>
      </w:divBdr>
      <w:divsChild>
        <w:div w:id="1980501777">
          <w:marLeft w:val="0"/>
          <w:marRight w:val="0"/>
          <w:marTop w:val="0"/>
          <w:marBottom w:val="0"/>
          <w:divBdr>
            <w:top w:val="none" w:sz="0" w:space="0" w:color="auto"/>
            <w:left w:val="none" w:sz="0" w:space="0" w:color="auto"/>
            <w:bottom w:val="none" w:sz="0" w:space="0" w:color="auto"/>
            <w:right w:val="none" w:sz="0" w:space="0" w:color="auto"/>
          </w:divBdr>
        </w:div>
      </w:divsChild>
    </w:div>
    <w:div w:id="503932967">
      <w:bodyDiv w:val="1"/>
      <w:marLeft w:val="0"/>
      <w:marRight w:val="0"/>
      <w:marTop w:val="0"/>
      <w:marBottom w:val="0"/>
      <w:divBdr>
        <w:top w:val="none" w:sz="0" w:space="0" w:color="auto"/>
        <w:left w:val="none" w:sz="0" w:space="0" w:color="auto"/>
        <w:bottom w:val="none" w:sz="0" w:space="0" w:color="auto"/>
        <w:right w:val="none" w:sz="0" w:space="0" w:color="auto"/>
      </w:divBdr>
    </w:div>
    <w:div w:id="514534968">
      <w:bodyDiv w:val="1"/>
      <w:marLeft w:val="0"/>
      <w:marRight w:val="0"/>
      <w:marTop w:val="0"/>
      <w:marBottom w:val="0"/>
      <w:divBdr>
        <w:top w:val="none" w:sz="0" w:space="0" w:color="auto"/>
        <w:left w:val="none" w:sz="0" w:space="0" w:color="auto"/>
        <w:bottom w:val="none" w:sz="0" w:space="0" w:color="auto"/>
        <w:right w:val="none" w:sz="0" w:space="0" w:color="auto"/>
      </w:divBdr>
      <w:divsChild>
        <w:div w:id="370421026">
          <w:marLeft w:val="0"/>
          <w:marRight w:val="0"/>
          <w:marTop w:val="0"/>
          <w:marBottom w:val="0"/>
          <w:divBdr>
            <w:top w:val="none" w:sz="0" w:space="0" w:color="auto"/>
            <w:left w:val="none" w:sz="0" w:space="0" w:color="auto"/>
            <w:bottom w:val="none" w:sz="0" w:space="0" w:color="auto"/>
            <w:right w:val="none" w:sz="0" w:space="0" w:color="auto"/>
          </w:divBdr>
          <w:divsChild>
            <w:div w:id="661205296">
              <w:marLeft w:val="0"/>
              <w:marRight w:val="0"/>
              <w:marTop w:val="0"/>
              <w:marBottom w:val="0"/>
              <w:divBdr>
                <w:top w:val="none" w:sz="0" w:space="0" w:color="auto"/>
                <w:left w:val="none" w:sz="0" w:space="0" w:color="auto"/>
                <w:bottom w:val="none" w:sz="0" w:space="0" w:color="auto"/>
                <w:right w:val="none" w:sz="0" w:space="0" w:color="auto"/>
              </w:divBdr>
              <w:divsChild>
                <w:div w:id="155192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104490">
          <w:marLeft w:val="0"/>
          <w:marRight w:val="0"/>
          <w:marTop w:val="0"/>
          <w:marBottom w:val="0"/>
          <w:divBdr>
            <w:top w:val="none" w:sz="0" w:space="0" w:color="auto"/>
            <w:left w:val="none" w:sz="0" w:space="0" w:color="auto"/>
            <w:bottom w:val="none" w:sz="0" w:space="0" w:color="auto"/>
            <w:right w:val="none" w:sz="0" w:space="0" w:color="auto"/>
          </w:divBdr>
          <w:divsChild>
            <w:div w:id="259870612">
              <w:marLeft w:val="0"/>
              <w:marRight w:val="0"/>
              <w:marTop w:val="0"/>
              <w:marBottom w:val="0"/>
              <w:divBdr>
                <w:top w:val="none" w:sz="0" w:space="0" w:color="auto"/>
                <w:left w:val="none" w:sz="0" w:space="0" w:color="auto"/>
                <w:bottom w:val="none" w:sz="0" w:space="0" w:color="auto"/>
                <w:right w:val="none" w:sz="0" w:space="0" w:color="auto"/>
              </w:divBdr>
              <w:divsChild>
                <w:div w:id="209501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978530">
      <w:bodyDiv w:val="1"/>
      <w:marLeft w:val="0"/>
      <w:marRight w:val="0"/>
      <w:marTop w:val="0"/>
      <w:marBottom w:val="0"/>
      <w:divBdr>
        <w:top w:val="none" w:sz="0" w:space="0" w:color="auto"/>
        <w:left w:val="none" w:sz="0" w:space="0" w:color="auto"/>
        <w:bottom w:val="none" w:sz="0" w:space="0" w:color="auto"/>
        <w:right w:val="none" w:sz="0" w:space="0" w:color="auto"/>
      </w:divBdr>
      <w:divsChild>
        <w:div w:id="1126001952">
          <w:marLeft w:val="0"/>
          <w:marRight w:val="0"/>
          <w:marTop w:val="0"/>
          <w:marBottom w:val="0"/>
          <w:divBdr>
            <w:top w:val="none" w:sz="0" w:space="0" w:color="auto"/>
            <w:left w:val="none" w:sz="0" w:space="0" w:color="auto"/>
            <w:bottom w:val="none" w:sz="0" w:space="0" w:color="auto"/>
            <w:right w:val="none" w:sz="0" w:space="0" w:color="auto"/>
          </w:divBdr>
        </w:div>
      </w:divsChild>
    </w:div>
    <w:div w:id="524901257">
      <w:bodyDiv w:val="1"/>
      <w:marLeft w:val="0"/>
      <w:marRight w:val="0"/>
      <w:marTop w:val="0"/>
      <w:marBottom w:val="0"/>
      <w:divBdr>
        <w:top w:val="none" w:sz="0" w:space="0" w:color="auto"/>
        <w:left w:val="none" w:sz="0" w:space="0" w:color="auto"/>
        <w:bottom w:val="none" w:sz="0" w:space="0" w:color="auto"/>
        <w:right w:val="none" w:sz="0" w:space="0" w:color="auto"/>
      </w:divBdr>
      <w:divsChild>
        <w:div w:id="256402036">
          <w:marLeft w:val="0"/>
          <w:marRight w:val="0"/>
          <w:marTop w:val="0"/>
          <w:marBottom w:val="0"/>
          <w:divBdr>
            <w:top w:val="none" w:sz="0" w:space="0" w:color="auto"/>
            <w:left w:val="none" w:sz="0" w:space="0" w:color="auto"/>
            <w:bottom w:val="none" w:sz="0" w:space="0" w:color="auto"/>
            <w:right w:val="none" w:sz="0" w:space="0" w:color="auto"/>
          </w:divBdr>
        </w:div>
      </w:divsChild>
    </w:div>
    <w:div w:id="527329818">
      <w:bodyDiv w:val="1"/>
      <w:marLeft w:val="0"/>
      <w:marRight w:val="0"/>
      <w:marTop w:val="0"/>
      <w:marBottom w:val="0"/>
      <w:divBdr>
        <w:top w:val="none" w:sz="0" w:space="0" w:color="auto"/>
        <w:left w:val="none" w:sz="0" w:space="0" w:color="auto"/>
        <w:bottom w:val="none" w:sz="0" w:space="0" w:color="auto"/>
        <w:right w:val="none" w:sz="0" w:space="0" w:color="auto"/>
      </w:divBdr>
      <w:divsChild>
        <w:div w:id="592665364">
          <w:marLeft w:val="0"/>
          <w:marRight w:val="0"/>
          <w:marTop w:val="0"/>
          <w:marBottom w:val="0"/>
          <w:divBdr>
            <w:top w:val="none" w:sz="0" w:space="0" w:color="auto"/>
            <w:left w:val="none" w:sz="0" w:space="0" w:color="auto"/>
            <w:bottom w:val="none" w:sz="0" w:space="0" w:color="auto"/>
            <w:right w:val="none" w:sz="0" w:space="0" w:color="auto"/>
          </w:divBdr>
        </w:div>
      </w:divsChild>
    </w:div>
    <w:div w:id="534541224">
      <w:bodyDiv w:val="1"/>
      <w:marLeft w:val="0"/>
      <w:marRight w:val="0"/>
      <w:marTop w:val="0"/>
      <w:marBottom w:val="0"/>
      <w:divBdr>
        <w:top w:val="none" w:sz="0" w:space="0" w:color="auto"/>
        <w:left w:val="none" w:sz="0" w:space="0" w:color="auto"/>
        <w:bottom w:val="none" w:sz="0" w:space="0" w:color="auto"/>
        <w:right w:val="none" w:sz="0" w:space="0" w:color="auto"/>
      </w:divBdr>
    </w:div>
    <w:div w:id="534974205">
      <w:bodyDiv w:val="1"/>
      <w:marLeft w:val="0"/>
      <w:marRight w:val="0"/>
      <w:marTop w:val="0"/>
      <w:marBottom w:val="0"/>
      <w:divBdr>
        <w:top w:val="none" w:sz="0" w:space="0" w:color="auto"/>
        <w:left w:val="none" w:sz="0" w:space="0" w:color="auto"/>
        <w:bottom w:val="none" w:sz="0" w:space="0" w:color="auto"/>
        <w:right w:val="none" w:sz="0" w:space="0" w:color="auto"/>
      </w:divBdr>
    </w:div>
    <w:div w:id="539131279">
      <w:bodyDiv w:val="1"/>
      <w:marLeft w:val="0"/>
      <w:marRight w:val="0"/>
      <w:marTop w:val="0"/>
      <w:marBottom w:val="0"/>
      <w:divBdr>
        <w:top w:val="none" w:sz="0" w:space="0" w:color="auto"/>
        <w:left w:val="none" w:sz="0" w:space="0" w:color="auto"/>
        <w:bottom w:val="none" w:sz="0" w:space="0" w:color="auto"/>
        <w:right w:val="none" w:sz="0" w:space="0" w:color="auto"/>
      </w:divBdr>
      <w:divsChild>
        <w:div w:id="485708103">
          <w:marLeft w:val="0"/>
          <w:marRight w:val="0"/>
          <w:marTop w:val="0"/>
          <w:marBottom w:val="0"/>
          <w:divBdr>
            <w:top w:val="none" w:sz="0" w:space="0" w:color="auto"/>
            <w:left w:val="none" w:sz="0" w:space="0" w:color="auto"/>
            <w:bottom w:val="none" w:sz="0" w:space="0" w:color="auto"/>
            <w:right w:val="none" w:sz="0" w:space="0" w:color="auto"/>
          </w:divBdr>
        </w:div>
      </w:divsChild>
    </w:div>
    <w:div w:id="542013790">
      <w:bodyDiv w:val="1"/>
      <w:marLeft w:val="0"/>
      <w:marRight w:val="0"/>
      <w:marTop w:val="0"/>
      <w:marBottom w:val="0"/>
      <w:divBdr>
        <w:top w:val="none" w:sz="0" w:space="0" w:color="auto"/>
        <w:left w:val="none" w:sz="0" w:space="0" w:color="auto"/>
        <w:bottom w:val="none" w:sz="0" w:space="0" w:color="auto"/>
        <w:right w:val="none" w:sz="0" w:space="0" w:color="auto"/>
      </w:divBdr>
    </w:div>
    <w:div w:id="560285335">
      <w:bodyDiv w:val="1"/>
      <w:marLeft w:val="0"/>
      <w:marRight w:val="0"/>
      <w:marTop w:val="0"/>
      <w:marBottom w:val="0"/>
      <w:divBdr>
        <w:top w:val="none" w:sz="0" w:space="0" w:color="auto"/>
        <w:left w:val="none" w:sz="0" w:space="0" w:color="auto"/>
        <w:bottom w:val="none" w:sz="0" w:space="0" w:color="auto"/>
        <w:right w:val="none" w:sz="0" w:space="0" w:color="auto"/>
      </w:divBdr>
      <w:divsChild>
        <w:div w:id="449975075">
          <w:marLeft w:val="0"/>
          <w:marRight w:val="0"/>
          <w:marTop w:val="0"/>
          <w:marBottom w:val="0"/>
          <w:divBdr>
            <w:top w:val="none" w:sz="0" w:space="0" w:color="auto"/>
            <w:left w:val="none" w:sz="0" w:space="0" w:color="auto"/>
            <w:bottom w:val="none" w:sz="0" w:space="0" w:color="auto"/>
            <w:right w:val="none" w:sz="0" w:space="0" w:color="auto"/>
          </w:divBdr>
        </w:div>
      </w:divsChild>
    </w:div>
    <w:div w:id="571281005">
      <w:bodyDiv w:val="1"/>
      <w:marLeft w:val="0"/>
      <w:marRight w:val="0"/>
      <w:marTop w:val="0"/>
      <w:marBottom w:val="0"/>
      <w:divBdr>
        <w:top w:val="none" w:sz="0" w:space="0" w:color="auto"/>
        <w:left w:val="none" w:sz="0" w:space="0" w:color="auto"/>
        <w:bottom w:val="none" w:sz="0" w:space="0" w:color="auto"/>
        <w:right w:val="none" w:sz="0" w:space="0" w:color="auto"/>
      </w:divBdr>
      <w:divsChild>
        <w:div w:id="982151874">
          <w:marLeft w:val="0"/>
          <w:marRight w:val="0"/>
          <w:marTop w:val="0"/>
          <w:marBottom w:val="0"/>
          <w:divBdr>
            <w:top w:val="none" w:sz="0" w:space="0" w:color="auto"/>
            <w:left w:val="none" w:sz="0" w:space="0" w:color="auto"/>
            <w:bottom w:val="none" w:sz="0" w:space="0" w:color="auto"/>
            <w:right w:val="none" w:sz="0" w:space="0" w:color="auto"/>
          </w:divBdr>
        </w:div>
      </w:divsChild>
    </w:div>
    <w:div w:id="573323357">
      <w:bodyDiv w:val="1"/>
      <w:marLeft w:val="0"/>
      <w:marRight w:val="0"/>
      <w:marTop w:val="0"/>
      <w:marBottom w:val="0"/>
      <w:divBdr>
        <w:top w:val="none" w:sz="0" w:space="0" w:color="auto"/>
        <w:left w:val="none" w:sz="0" w:space="0" w:color="auto"/>
        <w:bottom w:val="none" w:sz="0" w:space="0" w:color="auto"/>
        <w:right w:val="none" w:sz="0" w:space="0" w:color="auto"/>
      </w:divBdr>
      <w:divsChild>
        <w:div w:id="30569528">
          <w:marLeft w:val="0"/>
          <w:marRight w:val="0"/>
          <w:marTop w:val="0"/>
          <w:marBottom w:val="0"/>
          <w:divBdr>
            <w:top w:val="none" w:sz="0" w:space="0" w:color="auto"/>
            <w:left w:val="none" w:sz="0" w:space="0" w:color="auto"/>
            <w:bottom w:val="none" w:sz="0" w:space="0" w:color="auto"/>
            <w:right w:val="none" w:sz="0" w:space="0" w:color="auto"/>
          </w:divBdr>
        </w:div>
      </w:divsChild>
    </w:div>
    <w:div w:id="574123397">
      <w:bodyDiv w:val="1"/>
      <w:marLeft w:val="0"/>
      <w:marRight w:val="0"/>
      <w:marTop w:val="0"/>
      <w:marBottom w:val="0"/>
      <w:divBdr>
        <w:top w:val="none" w:sz="0" w:space="0" w:color="auto"/>
        <w:left w:val="none" w:sz="0" w:space="0" w:color="auto"/>
        <w:bottom w:val="none" w:sz="0" w:space="0" w:color="auto"/>
        <w:right w:val="none" w:sz="0" w:space="0" w:color="auto"/>
      </w:divBdr>
    </w:div>
    <w:div w:id="577713969">
      <w:bodyDiv w:val="1"/>
      <w:marLeft w:val="0"/>
      <w:marRight w:val="0"/>
      <w:marTop w:val="0"/>
      <w:marBottom w:val="0"/>
      <w:divBdr>
        <w:top w:val="none" w:sz="0" w:space="0" w:color="auto"/>
        <w:left w:val="none" w:sz="0" w:space="0" w:color="auto"/>
        <w:bottom w:val="none" w:sz="0" w:space="0" w:color="auto"/>
        <w:right w:val="none" w:sz="0" w:space="0" w:color="auto"/>
      </w:divBdr>
    </w:div>
    <w:div w:id="579826966">
      <w:bodyDiv w:val="1"/>
      <w:marLeft w:val="0"/>
      <w:marRight w:val="0"/>
      <w:marTop w:val="0"/>
      <w:marBottom w:val="0"/>
      <w:divBdr>
        <w:top w:val="none" w:sz="0" w:space="0" w:color="auto"/>
        <w:left w:val="none" w:sz="0" w:space="0" w:color="auto"/>
        <w:bottom w:val="none" w:sz="0" w:space="0" w:color="auto"/>
        <w:right w:val="none" w:sz="0" w:space="0" w:color="auto"/>
      </w:divBdr>
    </w:div>
    <w:div w:id="587545655">
      <w:bodyDiv w:val="1"/>
      <w:marLeft w:val="0"/>
      <w:marRight w:val="0"/>
      <w:marTop w:val="0"/>
      <w:marBottom w:val="0"/>
      <w:divBdr>
        <w:top w:val="none" w:sz="0" w:space="0" w:color="auto"/>
        <w:left w:val="none" w:sz="0" w:space="0" w:color="auto"/>
        <w:bottom w:val="none" w:sz="0" w:space="0" w:color="auto"/>
        <w:right w:val="none" w:sz="0" w:space="0" w:color="auto"/>
      </w:divBdr>
    </w:div>
    <w:div w:id="593560954">
      <w:bodyDiv w:val="1"/>
      <w:marLeft w:val="0"/>
      <w:marRight w:val="0"/>
      <w:marTop w:val="0"/>
      <w:marBottom w:val="0"/>
      <w:divBdr>
        <w:top w:val="none" w:sz="0" w:space="0" w:color="auto"/>
        <w:left w:val="none" w:sz="0" w:space="0" w:color="auto"/>
        <w:bottom w:val="none" w:sz="0" w:space="0" w:color="auto"/>
        <w:right w:val="none" w:sz="0" w:space="0" w:color="auto"/>
      </w:divBdr>
    </w:div>
    <w:div w:id="596640709">
      <w:bodyDiv w:val="1"/>
      <w:marLeft w:val="0"/>
      <w:marRight w:val="0"/>
      <w:marTop w:val="0"/>
      <w:marBottom w:val="0"/>
      <w:divBdr>
        <w:top w:val="none" w:sz="0" w:space="0" w:color="auto"/>
        <w:left w:val="none" w:sz="0" w:space="0" w:color="auto"/>
        <w:bottom w:val="none" w:sz="0" w:space="0" w:color="auto"/>
        <w:right w:val="none" w:sz="0" w:space="0" w:color="auto"/>
      </w:divBdr>
      <w:divsChild>
        <w:div w:id="162211727">
          <w:marLeft w:val="0"/>
          <w:marRight w:val="0"/>
          <w:marTop w:val="0"/>
          <w:marBottom w:val="0"/>
          <w:divBdr>
            <w:top w:val="none" w:sz="0" w:space="0" w:color="auto"/>
            <w:left w:val="none" w:sz="0" w:space="0" w:color="auto"/>
            <w:bottom w:val="none" w:sz="0" w:space="0" w:color="auto"/>
            <w:right w:val="none" w:sz="0" w:space="0" w:color="auto"/>
          </w:divBdr>
        </w:div>
      </w:divsChild>
    </w:div>
    <w:div w:id="601379648">
      <w:bodyDiv w:val="1"/>
      <w:marLeft w:val="0"/>
      <w:marRight w:val="0"/>
      <w:marTop w:val="0"/>
      <w:marBottom w:val="0"/>
      <w:divBdr>
        <w:top w:val="none" w:sz="0" w:space="0" w:color="auto"/>
        <w:left w:val="none" w:sz="0" w:space="0" w:color="auto"/>
        <w:bottom w:val="none" w:sz="0" w:space="0" w:color="auto"/>
        <w:right w:val="none" w:sz="0" w:space="0" w:color="auto"/>
      </w:divBdr>
    </w:div>
    <w:div w:id="623731261">
      <w:bodyDiv w:val="1"/>
      <w:marLeft w:val="0"/>
      <w:marRight w:val="0"/>
      <w:marTop w:val="0"/>
      <w:marBottom w:val="0"/>
      <w:divBdr>
        <w:top w:val="none" w:sz="0" w:space="0" w:color="auto"/>
        <w:left w:val="none" w:sz="0" w:space="0" w:color="auto"/>
        <w:bottom w:val="none" w:sz="0" w:space="0" w:color="auto"/>
        <w:right w:val="none" w:sz="0" w:space="0" w:color="auto"/>
      </w:divBdr>
    </w:div>
    <w:div w:id="631247879">
      <w:bodyDiv w:val="1"/>
      <w:marLeft w:val="0"/>
      <w:marRight w:val="0"/>
      <w:marTop w:val="0"/>
      <w:marBottom w:val="0"/>
      <w:divBdr>
        <w:top w:val="none" w:sz="0" w:space="0" w:color="auto"/>
        <w:left w:val="none" w:sz="0" w:space="0" w:color="auto"/>
        <w:bottom w:val="none" w:sz="0" w:space="0" w:color="auto"/>
        <w:right w:val="none" w:sz="0" w:space="0" w:color="auto"/>
      </w:divBdr>
      <w:divsChild>
        <w:div w:id="1115175130">
          <w:marLeft w:val="0"/>
          <w:marRight w:val="0"/>
          <w:marTop w:val="0"/>
          <w:marBottom w:val="0"/>
          <w:divBdr>
            <w:top w:val="none" w:sz="0" w:space="0" w:color="auto"/>
            <w:left w:val="none" w:sz="0" w:space="0" w:color="auto"/>
            <w:bottom w:val="none" w:sz="0" w:space="0" w:color="auto"/>
            <w:right w:val="none" w:sz="0" w:space="0" w:color="auto"/>
          </w:divBdr>
        </w:div>
      </w:divsChild>
    </w:div>
    <w:div w:id="633296680">
      <w:bodyDiv w:val="1"/>
      <w:marLeft w:val="0"/>
      <w:marRight w:val="0"/>
      <w:marTop w:val="0"/>
      <w:marBottom w:val="0"/>
      <w:divBdr>
        <w:top w:val="none" w:sz="0" w:space="0" w:color="auto"/>
        <w:left w:val="none" w:sz="0" w:space="0" w:color="auto"/>
        <w:bottom w:val="none" w:sz="0" w:space="0" w:color="auto"/>
        <w:right w:val="none" w:sz="0" w:space="0" w:color="auto"/>
      </w:divBdr>
    </w:div>
    <w:div w:id="641271602">
      <w:bodyDiv w:val="1"/>
      <w:marLeft w:val="0"/>
      <w:marRight w:val="0"/>
      <w:marTop w:val="0"/>
      <w:marBottom w:val="0"/>
      <w:divBdr>
        <w:top w:val="none" w:sz="0" w:space="0" w:color="auto"/>
        <w:left w:val="none" w:sz="0" w:space="0" w:color="auto"/>
        <w:bottom w:val="none" w:sz="0" w:space="0" w:color="auto"/>
        <w:right w:val="none" w:sz="0" w:space="0" w:color="auto"/>
      </w:divBdr>
      <w:divsChild>
        <w:div w:id="138228240">
          <w:marLeft w:val="0"/>
          <w:marRight w:val="0"/>
          <w:marTop w:val="0"/>
          <w:marBottom w:val="0"/>
          <w:divBdr>
            <w:top w:val="none" w:sz="0" w:space="0" w:color="auto"/>
            <w:left w:val="none" w:sz="0" w:space="0" w:color="auto"/>
            <w:bottom w:val="none" w:sz="0" w:space="0" w:color="auto"/>
            <w:right w:val="none" w:sz="0" w:space="0" w:color="auto"/>
          </w:divBdr>
        </w:div>
      </w:divsChild>
    </w:div>
    <w:div w:id="649285964">
      <w:bodyDiv w:val="1"/>
      <w:marLeft w:val="0"/>
      <w:marRight w:val="0"/>
      <w:marTop w:val="0"/>
      <w:marBottom w:val="0"/>
      <w:divBdr>
        <w:top w:val="none" w:sz="0" w:space="0" w:color="auto"/>
        <w:left w:val="none" w:sz="0" w:space="0" w:color="auto"/>
        <w:bottom w:val="none" w:sz="0" w:space="0" w:color="auto"/>
        <w:right w:val="none" w:sz="0" w:space="0" w:color="auto"/>
      </w:divBdr>
      <w:divsChild>
        <w:div w:id="61027733">
          <w:marLeft w:val="0"/>
          <w:marRight w:val="0"/>
          <w:marTop w:val="0"/>
          <w:marBottom w:val="0"/>
          <w:divBdr>
            <w:top w:val="none" w:sz="0" w:space="0" w:color="auto"/>
            <w:left w:val="none" w:sz="0" w:space="0" w:color="auto"/>
            <w:bottom w:val="none" w:sz="0" w:space="0" w:color="auto"/>
            <w:right w:val="none" w:sz="0" w:space="0" w:color="auto"/>
          </w:divBdr>
        </w:div>
      </w:divsChild>
    </w:div>
    <w:div w:id="651908529">
      <w:bodyDiv w:val="1"/>
      <w:marLeft w:val="0"/>
      <w:marRight w:val="0"/>
      <w:marTop w:val="0"/>
      <w:marBottom w:val="0"/>
      <w:divBdr>
        <w:top w:val="none" w:sz="0" w:space="0" w:color="auto"/>
        <w:left w:val="none" w:sz="0" w:space="0" w:color="auto"/>
        <w:bottom w:val="none" w:sz="0" w:space="0" w:color="auto"/>
        <w:right w:val="none" w:sz="0" w:space="0" w:color="auto"/>
      </w:divBdr>
    </w:div>
    <w:div w:id="653677321">
      <w:bodyDiv w:val="1"/>
      <w:marLeft w:val="0"/>
      <w:marRight w:val="0"/>
      <w:marTop w:val="0"/>
      <w:marBottom w:val="0"/>
      <w:divBdr>
        <w:top w:val="none" w:sz="0" w:space="0" w:color="auto"/>
        <w:left w:val="none" w:sz="0" w:space="0" w:color="auto"/>
        <w:bottom w:val="none" w:sz="0" w:space="0" w:color="auto"/>
        <w:right w:val="none" w:sz="0" w:space="0" w:color="auto"/>
      </w:divBdr>
    </w:div>
    <w:div w:id="662247631">
      <w:bodyDiv w:val="1"/>
      <w:marLeft w:val="0"/>
      <w:marRight w:val="0"/>
      <w:marTop w:val="0"/>
      <w:marBottom w:val="0"/>
      <w:divBdr>
        <w:top w:val="none" w:sz="0" w:space="0" w:color="auto"/>
        <w:left w:val="none" w:sz="0" w:space="0" w:color="auto"/>
        <w:bottom w:val="none" w:sz="0" w:space="0" w:color="auto"/>
        <w:right w:val="none" w:sz="0" w:space="0" w:color="auto"/>
      </w:divBdr>
      <w:divsChild>
        <w:div w:id="1312323260">
          <w:marLeft w:val="0"/>
          <w:marRight w:val="0"/>
          <w:marTop w:val="0"/>
          <w:marBottom w:val="0"/>
          <w:divBdr>
            <w:top w:val="none" w:sz="0" w:space="0" w:color="auto"/>
            <w:left w:val="none" w:sz="0" w:space="0" w:color="auto"/>
            <w:bottom w:val="none" w:sz="0" w:space="0" w:color="auto"/>
            <w:right w:val="none" w:sz="0" w:space="0" w:color="auto"/>
          </w:divBdr>
        </w:div>
      </w:divsChild>
    </w:div>
    <w:div w:id="664089251">
      <w:bodyDiv w:val="1"/>
      <w:marLeft w:val="0"/>
      <w:marRight w:val="0"/>
      <w:marTop w:val="0"/>
      <w:marBottom w:val="0"/>
      <w:divBdr>
        <w:top w:val="none" w:sz="0" w:space="0" w:color="auto"/>
        <w:left w:val="none" w:sz="0" w:space="0" w:color="auto"/>
        <w:bottom w:val="none" w:sz="0" w:space="0" w:color="auto"/>
        <w:right w:val="none" w:sz="0" w:space="0" w:color="auto"/>
      </w:divBdr>
    </w:div>
    <w:div w:id="664742887">
      <w:bodyDiv w:val="1"/>
      <w:marLeft w:val="0"/>
      <w:marRight w:val="0"/>
      <w:marTop w:val="0"/>
      <w:marBottom w:val="0"/>
      <w:divBdr>
        <w:top w:val="none" w:sz="0" w:space="0" w:color="auto"/>
        <w:left w:val="none" w:sz="0" w:space="0" w:color="auto"/>
        <w:bottom w:val="none" w:sz="0" w:space="0" w:color="auto"/>
        <w:right w:val="none" w:sz="0" w:space="0" w:color="auto"/>
      </w:divBdr>
    </w:div>
    <w:div w:id="667366206">
      <w:bodyDiv w:val="1"/>
      <w:marLeft w:val="0"/>
      <w:marRight w:val="0"/>
      <w:marTop w:val="0"/>
      <w:marBottom w:val="0"/>
      <w:divBdr>
        <w:top w:val="none" w:sz="0" w:space="0" w:color="auto"/>
        <w:left w:val="none" w:sz="0" w:space="0" w:color="auto"/>
        <w:bottom w:val="none" w:sz="0" w:space="0" w:color="auto"/>
        <w:right w:val="none" w:sz="0" w:space="0" w:color="auto"/>
      </w:divBdr>
      <w:divsChild>
        <w:div w:id="150216200">
          <w:marLeft w:val="0"/>
          <w:marRight w:val="0"/>
          <w:marTop w:val="0"/>
          <w:marBottom w:val="0"/>
          <w:divBdr>
            <w:top w:val="none" w:sz="0" w:space="0" w:color="auto"/>
            <w:left w:val="none" w:sz="0" w:space="0" w:color="auto"/>
            <w:bottom w:val="none" w:sz="0" w:space="0" w:color="auto"/>
            <w:right w:val="none" w:sz="0" w:space="0" w:color="auto"/>
          </w:divBdr>
        </w:div>
      </w:divsChild>
    </w:div>
    <w:div w:id="667707181">
      <w:bodyDiv w:val="1"/>
      <w:marLeft w:val="0"/>
      <w:marRight w:val="0"/>
      <w:marTop w:val="0"/>
      <w:marBottom w:val="0"/>
      <w:divBdr>
        <w:top w:val="none" w:sz="0" w:space="0" w:color="auto"/>
        <w:left w:val="none" w:sz="0" w:space="0" w:color="auto"/>
        <w:bottom w:val="none" w:sz="0" w:space="0" w:color="auto"/>
        <w:right w:val="none" w:sz="0" w:space="0" w:color="auto"/>
      </w:divBdr>
    </w:div>
    <w:div w:id="681325247">
      <w:bodyDiv w:val="1"/>
      <w:marLeft w:val="0"/>
      <w:marRight w:val="0"/>
      <w:marTop w:val="0"/>
      <w:marBottom w:val="0"/>
      <w:divBdr>
        <w:top w:val="none" w:sz="0" w:space="0" w:color="auto"/>
        <w:left w:val="none" w:sz="0" w:space="0" w:color="auto"/>
        <w:bottom w:val="none" w:sz="0" w:space="0" w:color="auto"/>
        <w:right w:val="none" w:sz="0" w:space="0" w:color="auto"/>
      </w:divBdr>
    </w:div>
    <w:div w:id="688726125">
      <w:bodyDiv w:val="1"/>
      <w:marLeft w:val="0"/>
      <w:marRight w:val="0"/>
      <w:marTop w:val="0"/>
      <w:marBottom w:val="0"/>
      <w:divBdr>
        <w:top w:val="none" w:sz="0" w:space="0" w:color="auto"/>
        <w:left w:val="none" w:sz="0" w:space="0" w:color="auto"/>
        <w:bottom w:val="none" w:sz="0" w:space="0" w:color="auto"/>
        <w:right w:val="none" w:sz="0" w:space="0" w:color="auto"/>
      </w:divBdr>
    </w:div>
    <w:div w:id="693384059">
      <w:bodyDiv w:val="1"/>
      <w:marLeft w:val="0"/>
      <w:marRight w:val="0"/>
      <w:marTop w:val="0"/>
      <w:marBottom w:val="0"/>
      <w:divBdr>
        <w:top w:val="none" w:sz="0" w:space="0" w:color="auto"/>
        <w:left w:val="none" w:sz="0" w:space="0" w:color="auto"/>
        <w:bottom w:val="none" w:sz="0" w:space="0" w:color="auto"/>
        <w:right w:val="none" w:sz="0" w:space="0" w:color="auto"/>
      </w:divBdr>
    </w:div>
    <w:div w:id="697705185">
      <w:bodyDiv w:val="1"/>
      <w:marLeft w:val="0"/>
      <w:marRight w:val="0"/>
      <w:marTop w:val="0"/>
      <w:marBottom w:val="0"/>
      <w:divBdr>
        <w:top w:val="none" w:sz="0" w:space="0" w:color="auto"/>
        <w:left w:val="none" w:sz="0" w:space="0" w:color="auto"/>
        <w:bottom w:val="none" w:sz="0" w:space="0" w:color="auto"/>
        <w:right w:val="none" w:sz="0" w:space="0" w:color="auto"/>
      </w:divBdr>
    </w:div>
    <w:div w:id="725491644">
      <w:bodyDiv w:val="1"/>
      <w:marLeft w:val="0"/>
      <w:marRight w:val="0"/>
      <w:marTop w:val="0"/>
      <w:marBottom w:val="0"/>
      <w:divBdr>
        <w:top w:val="none" w:sz="0" w:space="0" w:color="auto"/>
        <w:left w:val="none" w:sz="0" w:space="0" w:color="auto"/>
        <w:bottom w:val="none" w:sz="0" w:space="0" w:color="auto"/>
        <w:right w:val="none" w:sz="0" w:space="0" w:color="auto"/>
      </w:divBdr>
    </w:div>
    <w:div w:id="728380451">
      <w:bodyDiv w:val="1"/>
      <w:marLeft w:val="0"/>
      <w:marRight w:val="0"/>
      <w:marTop w:val="0"/>
      <w:marBottom w:val="0"/>
      <w:divBdr>
        <w:top w:val="none" w:sz="0" w:space="0" w:color="auto"/>
        <w:left w:val="none" w:sz="0" w:space="0" w:color="auto"/>
        <w:bottom w:val="none" w:sz="0" w:space="0" w:color="auto"/>
        <w:right w:val="none" w:sz="0" w:space="0" w:color="auto"/>
      </w:divBdr>
    </w:div>
    <w:div w:id="740518868">
      <w:bodyDiv w:val="1"/>
      <w:marLeft w:val="0"/>
      <w:marRight w:val="0"/>
      <w:marTop w:val="0"/>
      <w:marBottom w:val="0"/>
      <w:divBdr>
        <w:top w:val="none" w:sz="0" w:space="0" w:color="auto"/>
        <w:left w:val="none" w:sz="0" w:space="0" w:color="auto"/>
        <w:bottom w:val="none" w:sz="0" w:space="0" w:color="auto"/>
        <w:right w:val="none" w:sz="0" w:space="0" w:color="auto"/>
      </w:divBdr>
    </w:div>
    <w:div w:id="743768606">
      <w:bodyDiv w:val="1"/>
      <w:marLeft w:val="0"/>
      <w:marRight w:val="0"/>
      <w:marTop w:val="0"/>
      <w:marBottom w:val="0"/>
      <w:divBdr>
        <w:top w:val="none" w:sz="0" w:space="0" w:color="auto"/>
        <w:left w:val="none" w:sz="0" w:space="0" w:color="auto"/>
        <w:bottom w:val="none" w:sz="0" w:space="0" w:color="auto"/>
        <w:right w:val="none" w:sz="0" w:space="0" w:color="auto"/>
      </w:divBdr>
    </w:div>
    <w:div w:id="751977152">
      <w:bodyDiv w:val="1"/>
      <w:marLeft w:val="0"/>
      <w:marRight w:val="0"/>
      <w:marTop w:val="0"/>
      <w:marBottom w:val="0"/>
      <w:divBdr>
        <w:top w:val="none" w:sz="0" w:space="0" w:color="auto"/>
        <w:left w:val="none" w:sz="0" w:space="0" w:color="auto"/>
        <w:bottom w:val="none" w:sz="0" w:space="0" w:color="auto"/>
        <w:right w:val="none" w:sz="0" w:space="0" w:color="auto"/>
      </w:divBdr>
    </w:div>
    <w:div w:id="754790001">
      <w:bodyDiv w:val="1"/>
      <w:marLeft w:val="0"/>
      <w:marRight w:val="0"/>
      <w:marTop w:val="0"/>
      <w:marBottom w:val="0"/>
      <w:divBdr>
        <w:top w:val="none" w:sz="0" w:space="0" w:color="auto"/>
        <w:left w:val="none" w:sz="0" w:space="0" w:color="auto"/>
        <w:bottom w:val="none" w:sz="0" w:space="0" w:color="auto"/>
        <w:right w:val="none" w:sz="0" w:space="0" w:color="auto"/>
      </w:divBdr>
    </w:div>
    <w:div w:id="765730313">
      <w:bodyDiv w:val="1"/>
      <w:marLeft w:val="0"/>
      <w:marRight w:val="0"/>
      <w:marTop w:val="0"/>
      <w:marBottom w:val="0"/>
      <w:divBdr>
        <w:top w:val="none" w:sz="0" w:space="0" w:color="auto"/>
        <w:left w:val="none" w:sz="0" w:space="0" w:color="auto"/>
        <w:bottom w:val="none" w:sz="0" w:space="0" w:color="auto"/>
        <w:right w:val="none" w:sz="0" w:space="0" w:color="auto"/>
      </w:divBdr>
      <w:divsChild>
        <w:div w:id="290602340">
          <w:marLeft w:val="0"/>
          <w:marRight w:val="0"/>
          <w:marTop w:val="0"/>
          <w:marBottom w:val="0"/>
          <w:divBdr>
            <w:top w:val="none" w:sz="0" w:space="0" w:color="auto"/>
            <w:left w:val="none" w:sz="0" w:space="0" w:color="auto"/>
            <w:bottom w:val="none" w:sz="0" w:space="0" w:color="auto"/>
            <w:right w:val="none" w:sz="0" w:space="0" w:color="auto"/>
          </w:divBdr>
        </w:div>
      </w:divsChild>
    </w:div>
    <w:div w:id="769357934">
      <w:bodyDiv w:val="1"/>
      <w:marLeft w:val="0"/>
      <w:marRight w:val="0"/>
      <w:marTop w:val="0"/>
      <w:marBottom w:val="0"/>
      <w:divBdr>
        <w:top w:val="none" w:sz="0" w:space="0" w:color="auto"/>
        <w:left w:val="none" w:sz="0" w:space="0" w:color="auto"/>
        <w:bottom w:val="none" w:sz="0" w:space="0" w:color="auto"/>
        <w:right w:val="none" w:sz="0" w:space="0" w:color="auto"/>
      </w:divBdr>
      <w:divsChild>
        <w:div w:id="215707520">
          <w:marLeft w:val="0"/>
          <w:marRight w:val="0"/>
          <w:marTop w:val="0"/>
          <w:marBottom w:val="0"/>
          <w:divBdr>
            <w:top w:val="none" w:sz="0" w:space="0" w:color="auto"/>
            <w:left w:val="none" w:sz="0" w:space="0" w:color="auto"/>
            <w:bottom w:val="none" w:sz="0" w:space="0" w:color="auto"/>
            <w:right w:val="none" w:sz="0" w:space="0" w:color="auto"/>
          </w:divBdr>
        </w:div>
      </w:divsChild>
    </w:div>
    <w:div w:id="773746632">
      <w:bodyDiv w:val="1"/>
      <w:marLeft w:val="0"/>
      <w:marRight w:val="0"/>
      <w:marTop w:val="0"/>
      <w:marBottom w:val="0"/>
      <w:divBdr>
        <w:top w:val="none" w:sz="0" w:space="0" w:color="auto"/>
        <w:left w:val="none" w:sz="0" w:space="0" w:color="auto"/>
        <w:bottom w:val="none" w:sz="0" w:space="0" w:color="auto"/>
        <w:right w:val="none" w:sz="0" w:space="0" w:color="auto"/>
      </w:divBdr>
      <w:divsChild>
        <w:div w:id="219244659">
          <w:marLeft w:val="0"/>
          <w:marRight w:val="0"/>
          <w:marTop w:val="0"/>
          <w:marBottom w:val="0"/>
          <w:divBdr>
            <w:top w:val="none" w:sz="0" w:space="0" w:color="auto"/>
            <w:left w:val="none" w:sz="0" w:space="0" w:color="auto"/>
            <w:bottom w:val="none" w:sz="0" w:space="0" w:color="auto"/>
            <w:right w:val="none" w:sz="0" w:space="0" w:color="auto"/>
          </w:divBdr>
        </w:div>
      </w:divsChild>
    </w:div>
    <w:div w:id="774322423">
      <w:bodyDiv w:val="1"/>
      <w:marLeft w:val="0"/>
      <w:marRight w:val="0"/>
      <w:marTop w:val="0"/>
      <w:marBottom w:val="0"/>
      <w:divBdr>
        <w:top w:val="none" w:sz="0" w:space="0" w:color="auto"/>
        <w:left w:val="none" w:sz="0" w:space="0" w:color="auto"/>
        <w:bottom w:val="none" w:sz="0" w:space="0" w:color="auto"/>
        <w:right w:val="none" w:sz="0" w:space="0" w:color="auto"/>
      </w:divBdr>
      <w:divsChild>
        <w:div w:id="250090302">
          <w:marLeft w:val="0"/>
          <w:marRight w:val="0"/>
          <w:marTop w:val="0"/>
          <w:marBottom w:val="0"/>
          <w:divBdr>
            <w:top w:val="none" w:sz="0" w:space="0" w:color="auto"/>
            <w:left w:val="none" w:sz="0" w:space="0" w:color="auto"/>
            <w:bottom w:val="none" w:sz="0" w:space="0" w:color="auto"/>
            <w:right w:val="none" w:sz="0" w:space="0" w:color="auto"/>
          </w:divBdr>
        </w:div>
      </w:divsChild>
    </w:div>
    <w:div w:id="780758529">
      <w:bodyDiv w:val="1"/>
      <w:marLeft w:val="0"/>
      <w:marRight w:val="0"/>
      <w:marTop w:val="0"/>
      <w:marBottom w:val="0"/>
      <w:divBdr>
        <w:top w:val="none" w:sz="0" w:space="0" w:color="auto"/>
        <w:left w:val="none" w:sz="0" w:space="0" w:color="auto"/>
        <w:bottom w:val="none" w:sz="0" w:space="0" w:color="auto"/>
        <w:right w:val="none" w:sz="0" w:space="0" w:color="auto"/>
      </w:divBdr>
      <w:divsChild>
        <w:div w:id="577180608">
          <w:marLeft w:val="0"/>
          <w:marRight w:val="0"/>
          <w:marTop w:val="0"/>
          <w:marBottom w:val="0"/>
          <w:divBdr>
            <w:top w:val="none" w:sz="0" w:space="0" w:color="auto"/>
            <w:left w:val="none" w:sz="0" w:space="0" w:color="auto"/>
            <w:bottom w:val="none" w:sz="0" w:space="0" w:color="auto"/>
            <w:right w:val="none" w:sz="0" w:space="0" w:color="auto"/>
          </w:divBdr>
        </w:div>
      </w:divsChild>
    </w:div>
    <w:div w:id="785852823">
      <w:bodyDiv w:val="1"/>
      <w:marLeft w:val="0"/>
      <w:marRight w:val="0"/>
      <w:marTop w:val="0"/>
      <w:marBottom w:val="0"/>
      <w:divBdr>
        <w:top w:val="none" w:sz="0" w:space="0" w:color="auto"/>
        <w:left w:val="none" w:sz="0" w:space="0" w:color="auto"/>
        <w:bottom w:val="none" w:sz="0" w:space="0" w:color="auto"/>
        <w:right w:val="none" w:sz="0" w:space="0" w:color="auto"/>
      </w:divBdr>
    </w:div>
    <w:div w:id="789859449">
      <w:bodyDiv w:val="1"/>
      <w:marLeft w:val="0"/>
      <w:marRight w:val="0"/>
      <w:marTop w:val="0"/>
      <w:marBottom w:val="0"/>
      <w:divBdr>
        <w:top w:val="none" w:sz="0" w:space="0" w:color="auto"/>
        <w:left w:val="none" w:sz="0" w:space="0" w:color="auto"/>
        <w:bottom w:val="none" w:sz="0" w:space="0" w:color="auto"/>
        <w:right w:val="none" w:sz="0" w:space="0" w:color="auto"/>
      </w:divBdr>
    </w:div>
    <w:div w:id="793476592">
      <w:bodyDiv w:val="1"/>
      <w:marLeft w:val="0"/>
      <w:marRight w:val="0"/>
      <w:marTop w:val="0"/>
      <w:marBottom w:val="0"/>
      <w:divBdr>
        <w:top w:val="none" w:sz="0" w:space="0" w:color="auto"/>
        <w:left w:val="none" w:sz="0" w:space="0" w:color="auto"/>
        <w:bottom w:val="none" w:sz="0" w:space="0" w:color="auto"/>
        <w:right w:val="none" w:sz="0" w:space="0" w:color="auto"/>
      </w:divBdr>
    </w:div>
    <w:div w:id="797996190">
      <w:bodyDiv w:val="1"/>
      <w:marLeft w:val="0"/>
      <w:marRight w:val="0"/>
      <w:marTop w:val="0"/>
      <w:marBottom w:val="0"/>
      <w:divBdr>
        <w:top w:val="none" w:sz="0" w:space="0" w:color="auto"/>
        <w:left w:val="none" w:sz="0" w:space="0" w:color="auto"/>
        <w:bottom w:val="none" w:sz="0" w:space="0" w:color="auto"/>
        <w:right w:val="none" w:sz="0" w:space="0" w:color="auto"/>
      </w:divBdr>
      <w:divsChild>
        <w:div w:id="155726396">
          <w:marLeft w:val="0"/>
          <w:marRight w:val="0"/>
          <w:marTop w:val="0"/>
          <w:marBottom w:val="0"/>
          <w:divBdr>
            <w:top w:val="none" w:sz="0" w:space="0" w:color="auto"/>
            <w:left w:val="none" w:sz="0" w:space="0" w:color="auto"/>
            <w:bottom w:val="none" w:sz="0" w:space="0" w:color="auto"/>
            <w:right w:val="none" w:sz="0" w:space="0" w:color="auto"/>
          </w:divBdr>
        </w:div>
      </w:divsChild>
    </w:div>
    <w:div w:id="798307053">
      <w:bodyDiv w:val="1"/>
      <w:marLeft w:val="0"/>
      <w:marRight w:val="0"/>
      <w:marTop w:val="0"/>
      <w:marBottom w:val="0"/>
      <w:divBdr>
        <w:top w:val="none" w:sz="0" w:space="0" w:color="auto"/>
        <w:left w:val="none" w:sz="0" w:space="0" w:color="auto"/>
        <w:bottom w:val="none" w:sz="0" w:space="0" w:color="auto"/>
        <w:right w:val="none" w:sz="0" w:space="0" w:color="auto"/>
      </w:divBdr>
    </w:div>
    <w:div w:id="798451178">
      <w:bodyDiv w:val="1"/>
      <w:marLeft w:val="0"/>
      <w:marRight w:val="0"/>
      <w:marTop w:val="0"/>
      <w:marBottom w:val="0"/>
      <w:divBdr>
        <w:top w:val="none" w:sz="0" w:space="0" w:color="auto"/>
        <w:left w:val="none" w:sz="0" w:space="0" w:color="auto"/>
        <w:bottom w:val="none" w:sz="0" w:space="0" w:color="auto"/>
        <w:right w:val="none" w:sz="0" w:space="0" w:color="auto"/>
      </w:divBdr>
    </w:div>
    <w:div w:id="803962617">
      <w:bodyDiv w:val="1"/>
      <w:marLeft w:val="0"/>
      <w:marRight w:val="0"/>
      <w:marTop w:val="0"/>
      <w:marBottom w:val="0"/>
      <w:divBdr>
        <w:top w:val="none" w:sz="0" w:space="0" w:color="auto"/>
        <w:left w:val="none" w:sz="0" w:space="0" w:color="auto"/>
        <w:bottom w:val="none" w:sz="0" w:space="0" w:color="auto"/>
        <w:right w:val="none" w:sz="0" w:space="0" w:color="auto"/>
      </w:divBdr>
    </w:div>
    <w:div w:id="810709516">
      <w:bodyDiv w:val="1"/>
      <w:marLeft w:val="0"/>
      <w:marRight w:val="0"/>
      <w:marTop w:val="0"/>
      <w:marBottom w:val="0"/>
      <w:divBdr>
        <w:top w:val="none" w:sz="0" w:space="0" w:color="auto"/>
        <w:left w:val="none" w:sz="0" w:space="0" w:color="auto"/>
        <w:bottom w:val="none" w:sz="0" w:space="0" w:color="auto"/>
        <w:right w:val="none" w:sz="0" w:space="0" w:color="auto"/>
      </w:divBdr>
    </w:div>
    <w:div w:id="812870445">
      <w:bodyDiv w:val="1"/>
      <w:marLeft w:val="0"/>
      <w:marRight w:val="0"/>
      <w:marTop w:val="0"/>
      <w:marBottom w:val="0"/>
      <w:divBdr>
        <w:top w:val="none" w:sz="0" w:space="0" w:color="auto"/>
        <w:left w:val="none" w:sz="0" w:space="0" w:color="auto"/>
        <w:bottom w:val="none" w:sz="0" w:space="0" w:color="auto"/>
        <w:right w:val="none" w:sz="0" w:space="0" w:color="auto"/>
      </w:divBdr>
    </w:div>
    <w:div w:id="813331383">
      <w:bodyDiv w:val="1"/>
      <w:marLeft w:val="0"/>
      <w:marRight w:val="0"/>
      <w:marTop w:val="0"/>
      <w:marBottom w:val="0"/>
      <w:divBdr>
        <w:top w:val="none" w:sz="0" w:space="0" w:color="auto"/>
        <w:left w:val="none" w:sz="0" w:space="0" w:color="auto"/>
        <w:bottom w:val="none" w:sz="0" w:space="0" w:color="auto"/>
        <w:right w:val="none" w:sz="0" w:space="0" w:color="auto"/>
      </w:divBdr>
    </w:div>
    <w:div w:id="817960394">
      <w:bodyDiv w:val="1"/>
      <w:marLeft w:val="0"/>
      <w:marRight w:val="0"/>
      <w:marTop w:val="0"/>
      <w:marBottom w:val="0"/>
      <w:divBdr>
        <w:top w:val="none" w:sz="0" w:space="0" w:color="auto"/>
        <w:left w:val="none" w:sz="0" w:space="0" w:color="auto"/>
        <w:bottom w:val="none" w:sz="0" w:space="0" w:color="auto"/>
        <w:right w:val="none" w:sz="0" w:space="0" w:color="auto"/>
      </w:divBdr>
      <w:divsChild>
        <w:div w:id="2094549435">
          <w:marLeft w:val="0"/>
          <w:marRight w:val="0"/>
          <w:marTop w:val="0"/>
          <w:marBottom w:val="0"/>
          <w:divBdr>
            <w:top w:val="none" w:sz="0" w:space="0" w:color="auto"/>
            <w:left w:val="none" w:sz="0" w:space="0" w:color="auto"/>
            <w:bottom w:val="none" w:sz="0" w:space="0" w:color="auto"/>
            <w:right w:val="none" w:sz="0" w:space="0" w:color="auto"/>
          </w:divBdr>
        </w:div>
      </w:divsChild>
    </w:div>
    <w:div w:id="822350790">
      <w:bodyDiv w:val="1"/>
      <w:marLeft w:val="0"/>
      <w:marRight w:val="0"/>
      <w:marTop w:val="0"/>
      <w:marBottom w:val="0"/>
      <w:divBdr>
        <w:top w:val="none" w:sz="0" w:space="0" w:color="auto"/>
        <w:left w:val="none" w:sz="0" w:space="0" w:color="auto"/>
        <w:bottom w:val="none" w:sz="0" w:space="0" w:color="auto"/>
        <w:right w:val="none" w:sz="0" w:space="0" w:color="auto"/>
      </w:divBdr>
    </w:div>
    <w:div w:id="822700045">
      <w:bodyDiv w:val="1"/>
      <w:marLeft w:val="0"/>
      <w:marRight w:val="0"/>
      <w:marTop w:val="0"/>
      <w:marBottom w:val="0"/>
      <w:divBdr>
        <w:top w:val="none" w:sz="0" w:space="0" w:color="auto"/>
        <w:left w:val="none" w:sz="0" w:space="0" w:color="auto"/>
        <w:bottom w:val="none" w:sz="0" w:space="0" w:color="auto"/>
        <w:right w:val="none" w:sz="0" w:space="0" w:color="auto"/>
      </w:divBdr>
      <w:divsChild>
        <w:div w:id="128981065">
          <w:marLeft w:val="0"/>
          <w:marRight w:val="0"/>
          <w:marTop w:val="0"/>
          <w:marBottom w:val="0"/>
          <w:divBdr>
            <w:top w:val="none" w:sz="0" w:space="0" w:color="auto"/>
            <w:left w:val="none" w:sz="0" w:space="0" w:color="auto"/>
            <w:bottom w:val="none" w:sz="0" w:space="0" w:color="auto"/>
            <w:right w:val="none" w:sz="0" w:space="0" w:color="auto"/>
          </w:divBdr>
        </w:div>
      </w:divsChild>
    </w:div>
    <w:div w:id="828600486">
      <w:bodyDiv w:val="1"/>
      <w:marLeft w:val="0"/>
      <w:marRight w:val="0"/>
      <w:marTop w:val="0"/>
      <w:marBottom w:val="0"/>
      <w:divBdr>
        <w:top w:val="none" w:sz="0" w:space="0" w:color="auto"/>
        <w:left w:val="none" w:sz="0" w:space="0" w:color="auto"/>
        <w:bottom w:val="none" w:sz="0" w:space="0" w:color="auto"/>
        <w:right w:val="none" w:sz="0" w:space="0" w:color="auto"/>
      </w:divBdr>
    </w:div>
    <w:div w:id="832572875">
      <w:bodyDiv w:val="1"/>
      <w:marLeft w:val="0"/>
      <w:marRight w:val="0"/>
      <w:marTop w:val="0"/>
      <w:marBottom w:val="0"/>
      <w:divBdr>
        <w:top w:val="none" w:sz="0" w:space="0" w:color="auto"/>
        <w:left w:val="none" w:sz="0" w:space="0" w:color="auto"/>
        <w:bottom w:val="none" w:sz="0" w:space="0" w:color="auto"/>
        <w:right w:val="none" w:sz="0" w:space="0" w:color="auto"/>
      </w:divBdr>
    </w:div>
    <w:div w:id="839347417">
      <w:bodyDiv w:val="1"/>
      <w:marLeft w:val="0"/>
      <w:marRight w:val="0"/>
      <w:marTop w:val="0"/>
      <w:marBottom w:val="0"/>
      <w:divBdr>
        <w:top w:val="none" w:sz="0" w:space="0" w:color="auto"/>
        <w:left w:val="none" w:sz="0" w:space="0" w:color="auto"/>
        <w:bottom w:val="none" w:sz="0" w:space="0" w:color="auto"/>
        <w:right w:val="none" w:sz="0" w:space="0" w:color="auto"/>
      </w:divBdr>
    </w:div>
    <w:div w:id="848830583">
      <w:bodyDiv w:val="1"/>
      <w:marLeft w:val="0"/>
      <w:marRight w:val="0"/>
      <w:marTop w:val="0"/>
      <w:marBottom w:val="0"/>
      <w:divBdr>
        <w:top w:val="none" w:sz="0" w:space="0" w:color="auto"/>
        <w:left w:val="none" w:sz="0" w:space="0" w:color="auto"/>
        <w:bottom w:val="none" w:sz="0" w:space="0" w:color="auto"/>
        <w:right w:val="none" w:sz="0" w:space="0" w:color="auto"/>
      </w:divBdr>
      <w:divsChild>
        <w:div w:id="781070197">
          <w:marLeft w:val="0"/>
          <w:marRight w:val="0"/>
          <w:marTop w:val="0"/>
          <w:marBottom w:val="0"/>
          <w:divBdr>
            <w:top w:val="none" w:sz="0" w:space="0" w:color="auto"/>
            <w:left w:val="none" w:sz="0" w:space="0" w:color="auto"/>
            <w:bottom w:val="none" w:sz="0" w:space="0" w:color="auto"/>
            <w:right w:val="none" w:sz="0" w:space="0" w:color="auto"/>
          </w:divBdr>
        </w:div>
      </w:divsChild>
    </w:div>
    <w:div w:id="849105780">
      <w:bodyDiv w:val="1"/>
      <w:marLeft w:val="0"/>
      <w:marRight w:val="0"/>
      <w:marTop w:val="0"/>
      <w:marBottom w:val="0"/>
      <w:divBdr>
        <w:top w:val="none" w:sz="0" w:space="0" w:color="auto"/>
        <w:left w:val="none" w:sz="0" w:space="0" w:color="auto"/>
        <w:bottom w:val="none" w:sz="0" w:space="0" w:color="auto"/>
        <w:right w:val="none" w:sz="0" w:space="0" w:color="auto"/>
      </w:divBdr>
      <w:divsChild>
        <w:div w:id="1178621162">
          <w:marLeft w:val="0"/>
          <w:marRight w:val="0"/>
          <w:marTop w:val="0"/>
          <w:marBottom w:val="0"/>
          <w:divBdr>
            <w:top w:val="none" w:sz="0" w:space="0" w:color="auto"/>
            <w:left w:val="none" w:sz="0" w:space="0" w:color="auto"/>
            <w:bottom w:val="none" w:sz="0" w:space="0" w:color="auto"/>
            <w:right w:val="none" w:sz="0" w:space="0" w:color="auto"/>
          </w:divBdr>
        </w:div>
      </w:divsChild>
    </w:div>
    <w:div w:id="859078256">
      <w:bodyDiv w:val="1"/>
      <w:marLeft w:val="0"/>
      <w:marRight w:val="0"/>
      <w:marTop w:val="0"/>
      <w:marBottom w:val="0"/>
      <w:divBdr>
        <w:top w:val="none" w:sz="0" w:space="0" w:color="auto"/>
        <w:left w:val="none" w:sz="0" w:space="0" w:color="auto"/>
        <w:bottom w:val="none" w:sz="0" w:space="0" w:color="auto"/>
        <w:right w:val="none" w:sz="0" w:space="0" w:color="auto"/>
      </w:divBdr>
      <w:divsChild>
        <w:div w:id="689572512">
          <w:marLeft w:val="0"/>
          <w:marRight w:val="0"/>
          <w:marTop w:val="0"/>
          <w:marBottom w:val="0"/>
          <w:divBdr>
            <w:top w:val="none" w:sz="0" w:space="0" w:color="auto"/>
            <w:left w:val="none" w:sz="0" w:space="0" w:color="auto"/>
            <w:bottom w:val="none" w:sz="0" w:space="0" w:color="auto"/>
            <w:right w:val="none" w:sz="0" w:space="0" w:color="auto"/>
          </w:divBdr>
        </w:div>
      </w:divsChild>
    </w:div>
    <w:div w:id="861940500">
      <w:bodyDiv w:val="1"/>
      <w:marLeft w:val="0"/>
      <w:marRight w:val="0"/>
      <w:marTop w:val="0"/>
      <w:marBottom w:val="0"/>
      <w:divBdr>
        <w:top w:val="none" w:sz="0" w:space="0" w:color="auto"/>
        <w:left w:val="none" w:sz="0" w:space="0" w:color="auto"/>
        <w:bottom w:val="none" w:sz="0" w:space="0" w:color="auto"/>
        <w:right w:val="none" w:sz="0" w:space="0" w:color="auto"/>
      </w:divBdr>
    </w:div>
    <w:div w:id="862012105">
      <w:bodyDiv w:val="1"/>
      <w:marLeft w:val="0"/>
      <w:marRight w:val="0"/>
      <w:marTop w:val="0"/>
      <w:marBottom w:val="0"/>
      <w:divBdr>
        <w:top w:val="none" w:sz="0" w:space="0" w:color="auto"/>
        <w:left w:val="none" w:sz="0" w:space="0" w:color="auto"/>
        <w:bottom w:val="none" w:sz="0" w:space="0" w:color="auto"/>
        <w:right w:val="none" w:sz="0" w:space="0" w:color="auto"/>
      </w:divBdr>
    </w:div>
    <w:div w:id="863247748">
      <w:bodyDiv w:val="1"/>
      <w:marLeft w:val="0"/>
      <w:marRight w:val="0"/>
      <w:marTop w:val="0"/>
      <w:marBottom w:val="0"/>
      <w:divBdr>
        <w:top w:val="none" w:sz="0" w:space="0" w:color="auto"/>
        <w:left w:val="none" w:sz="0" w:space="0" w:color="auto"/>
        <w:bottom w:val="none" w:sz="0" w:space="0" w:color="auto"/>
        <w:right w:val="none" w:sz="0" w:space="0" w:color="auto"/>
      </w:divBdr>
    </w:div>
    <w:div w:id="873880934">
      <w:bodyDiv w:val="1"/>
      <w:marLeft w:val="0"/>
      <w:marRight w:val="0"/>
      <w:marTop w:val="0"/>
      <w:marBottom w:val="0"/>
      <w:divBdr>
        <w:top w:val="none" w:sz="0" w:space="0" w:color="auto"/>
        <w:left w:val="none" w:sz="0" w:space="0" w:color="auto"/>
        <w:bottom w:val="none" w:sz="0" w:space="0" w:color="auto"/>
        <w:right w:val="none" w:sz="0" w:space="0" w:color="auto"/>
      </w:divBdr>
    </w:div>
    <w:div w:id="879584458">
      <w:bodyDiv w:val="1"/>
      <w:marLeft w:val="0"/>
      <w:marRight w:val="0"/>
      <w:marTop w:val="0"/>
      <w:marBottom w:val="0"/>
      <w:divBdr>
        <w:top w:val="none" w:sz="0" w:space="0" w:color="auto"/>
        <w:left w:val="none" w:sz="0" w:space="0" w:color="auto"/>
        <w:bottom w:val="none" w:sz="0" w:space="0" w:color="auto"/>
        <w:right w:val="none" w:sz="0" w:space="0" w:color="auto"/>
      </w:divBdr>
      <w:divsChild>
        <w:div w:id="160393995">
          <w:marLeft w:val="0"/>
          <w:marRight w:val="0"/>
          <w:marTop w:val="0"/>
          <w:marBottom w:val="0"/>
          <w:divBdr>
            <w:top w:val="none" w:sz="0" w:space="0" w:color="auto"/>
            <w:left w:val="none" w:sz="0" w:space="0" w:color="auto"/>
            <w:bottom w:val="none" w:sz="0" w:space="0" w:color="auto"/>
            <w:right w:val="none" w:sz="0" w:space="0" w:color="auto"/>
          </w:divBdr>
        </w:div>
      </w:divsChild>
    </w:div>
    <w:div w:id="881017440">
      <w:bodyDiv w:val="1"/>
      <w:marLeft w:val="0"/>
      <w:marRight w:val="0"/>
      <w:marTop w:val="0"/>
      <w:marBottom w:val="0"/>
      <w:divBdr>
        <w:top w:val="none" w:sz="0" w:space="0" w:color="auto"/>
        <w:left w:val="none" w:sz="0" w:space="0" w:color="auto"/>
        <w:bottom w:val="none" w:sz="0" w:space="0" w:color="auto"/>
        <w:right w:val="none" w:sz="0" w:space="0" w:color="auto"/>
      </w:divBdr>
    </w:div>
    <w:div w:id="882251693">
      <w:bodyDiv w:val="1"/>
      <w:marLeft w:val="0"/>
      <w:marRight w:val="0"/>
      <w:marTop w:val="0"/>
      <w:marBottom w:val="0"/>
      <w:divBdr>
        <w:top w:val="none" w:sz="0" w:space="0" w:color="auto"/>
        <w:left w:val="none" w:sz="0" w:space="0" w:color="auto"/>
        <w:bottom w:val="none" w:sz="0" w:space="0" w:color="auto"/>
        <w:right w:val="none" w:sz="0" w:space="0" w:color="auto"/>
      </w:divBdr>
    </w:div>
    <w:div w:id="890922773">
      <w:bodyDiv w:val="1"/>
      <w:marLeft w:val="0"/>
      <w:marRight w:val="0"/>
      <w:marTop w:val="0"/>
      <w:marBottom w:val="0"/>
      <w:divBdr>
        <w:top w:val="none" w:sz="0" w:space="0" w:color="auto"/>
        <w:left w:val="none" w:sz="0" w:space="0" w:color="auto"/>
        <w:bottom w:val="none" w:sz="0" w:space="0" w:color="auto"/>
        <w:right w:val="none" w:sz="0" w:space="0" w:color="auto"/>
      </w:divBdr>
      <w:divsChild>
        <w:div w:id="1298412205">
          <w:marLeft w:val="0"/>
          <w:marRight w:val="0"/>
          <w:marTop w:val="0"/>
          <w:marBottom w:val="0"/>
          <w:divBdr>
            <w:top w:val="none" w:sz="0" w:space="0" w:color="auto"/>
            <w:left w:val="none" w:sz="0" w:space="0" w:color="auto"/>
            <w:bottom w:val="none" w:sz="0" w:space="0" w:color="auto"/>
            <w:right w:val="none" w:sz="0" w:space="0" w:color="auto"/>
          </w:divBdr>
        </w:div>
      </w:divsChild>
    </w:div>
    <w:div w:id="892078225">
      <w:bodyDiv w:val="1"/>
      <w:marLeft w:val="0"/>
      <w:marRight w:val="0"/>
      <w:marTop w:val="0"/>
      <w:marBottom w:val="0"/>
      <w:divBdr>
        <w:top w:val="none" w:sz="0" w:space="0" w:color="auto"/>
        <w:left w:val="none" w:sz="0" w:space="0" w:color="auto"/>
        <w:bottom w:val="none" w:sz="0" w:space="0" w:color="auto"/>
        <w:right w:val="none" w:sz="0" w:space="0" w:color="auto"/>
      </w:divBdr>
      <w:divsChild>
        <w:div w:id="1693143798">
          <w:marLeft w:val="0"/>
          <w:marRight w:val="0"/>
          <w:marTop w:val="0"/>
          <w:marBottom w:val="0"/>
          <w:divBdr>
            <w:top w:val="none" w:sz="0" w:space="0" w:color="auto"/>
            <w:left w:val="none" w:sz="0" w:space="0" w:color="auto"/>
            <w:bottom w:val="none" w:sz="0" w:space="0" w:color="auto"/>
            <w:right w:val="none" w:sz="0" w:space="0" w:color="auto"/>
          </w:divBdr>
        </w:div>
      </w:divsChild>
    </w:div>
    <w:div w:id="893463445">
      <w:bodyDiv w:val="1"/>
      <w:marLeft w:val="0"/>
      <w:marRight w:val="0"/>
      <w:marTop w:val="0"/>
      <w:marBottom w:val="0"/>
      <w:divBdr>
        <w:top w:val="none" w:sz="0" w:space="0" w:color="auto"/>
        <w:left w:val="none" w:sz="0" w:space="0" w:color="auto"/>
        <w:bottom w:val="none" w:sz="0" w:space="0" w:color="auto"/>
        <w:right w:val="none" w:sz="0" w:space="0" w:color="auto"/>
      </w:divBdr>
    </w:div>
    <w:div w:id="896086621">
      <w:bodyDiv w:val="1"/>
      <w:marLeft w:val="0"/>
      <w:marRight w:val="0"/>
      <w:marTop w:val="0"/>
      <w:marBottom w:val="0"/>
      <w:divBdr>
        <w:top w:val="none" w:sz="0" w:space="0" w:color="auto"/>
        <w:left w:val="none" w:sz="0" w:space="0" w:color="auto"/>
        <w:bottom w:val="none" w:sz="0" w:space="0" w:color="auto"/>
        <w:right w:val="none" w:sz="0" w:space="0" w:color="auto"/>
      </w:divBdr>
    </w:div>
    <w:div w:id="906302993">
      <w:bodyDiv w:val="1"/>
      <w:marLeft w:val="0"/>
      <w:marRight w:val="0"/>
      <w:marTop w:val="0"/>
      <w:marBottom w:val="0"/>
      <w:divBdr>
        <w:top w:val="none" w:sz="0" w:space="0" w:color="auto"/>
        <w:left w:val="none" w:sz="0" w:space="0" w:color="auto"/>
        <w:bottom w:val="none" w:sz="0" w:space="0" w:color="auto"/>
        <w:right w:val="none" w:sz="0" w:space="0" w:color="auto"/>
      </w:divBdr>
    </w:div>
    <w:div w:id="911937391">
      <w:bodyDiv w:val="1"/>
      <w:marLeft w:val="0"/>
      <w:marRight w:val="0"/>
      <w:marTop w:val="0"/>
      <w:marBottom w:val="0"/>
      <w:divBdr>
        <w:top w:val="none" w:sz="0" w:space="0" w:color="auto"/>
        <w:left w:val="none" w:sz="0" w:space="0" w:color="auto"/>
        <w:bottom w:val="none" w:sz="0" w:space="0" w:color="auto"/>
        <w:right w:val="none" w:sz="0" w:space="0" w:color="auto"/>
      </w:divBdr>
      <w:divsChild>
        <w:div w:id="1799764247">
          <w:marLeft w:val="0"/>
          <w:marRight w:val="0"/>
          <w:marTop w:val="0"/>
          <w:marBottom w:val="0"/>
          <w:divBdr>
            <w:top w:val="none" w:sz="0" w:space="0" w:color="auto"/>
            <w:left w:val="none" w:sz="0" w:space="0" w:color="auto"/>
            <w:bottom w:val="none" w:sz="0" w:space="0" w:color="auto"/>
            <w:right w:val="none" w:sz="0" w:space="0" w:color="auto"/>
          </w:divBdr>
        </w:div>
      </w:divsChild>
    </w:div>
    <w:div w:id="912858578">
      <w:bodyDiv w:val="1"/>
      <w:marLeft w:val="0"/>
      <w:marRight w:val="0"/>
      <w:marTop w:val="0"/>
      <w:marBottom w:val="0"/>
      <w:divBdr>
        <w:top w:val="none" w:sz="0" w:space="0" w:color="auto"/>
        <w:left w:val="none" w:sz="0" w:space="0" w:color="auto"/>
        <w:bottom w:val="none" w:sz="0" w:space="0" w:color="auto"/>
        <w:right w:val="none" w:sz="0" w:space="0" w:color="auto"/>
      </w:divBdr>
    </w:div>
    <w:div w:id="915821068">
      <w:bodyDiv w:val="1"/>
      <w:marLeft w:val="0"/>
      <w:marRight w:val="0"/>
      <w:marTop w:val="0"/>
      <w:marBottom w:val="0"/>
      <w:divBdr>
        <w:top w:val="none" w:sz="0" w:space="0" w:color="auto"/>
        <w:left w:val="none" w:sz="0" w:space="0" w:color="auto"/>
        <w:bottom w:val="none" w:sz="0" w:space="0" w:color="auto"/>
        <w:right w:val="none" w:sz="0" w:space="0" w:color="auto"/>
      </w:divBdr>
      <w:divsChild>
        <w:div w:id="862937997">
          <w:marLeft w:val="0"/>
          <w:marRight w:val="0"/>
          <w:marTop w:val="0"/>
          <w:marBottom w:val="0"/>
          <w:divBdr>
            <w:top w:val="none" w:sz="0" w:space="0" w:color="auto"/>
            <w:left w:val="none" w:sz="0" w:space="0" w:color="auto"/>
            <w:bottom w:val="none" w:sz="0" w:space="0" w:color="auto"/>
            <w:right w:val="none" w:sz="0" w:space="0" w:color="auto"/>
          </w:divBdr>
        </w:div>
      </w:divsChild>
    </w:div>
    <w:div w:id="919947940">
      <w:bodyDiv w:val="1"/>
      <w:marLeft w:val="0"/>
      <w:marRight w:val="0"/>
      <w:marTop w:val="0"/>
      <w:marBottom w:val="0"/>
      <w:divBdr>
        <w:top w:val="none" w:sz="0" w:space="0" w:color="auto"/>
        <w:left w:val="none" w:sz="0" w:space="0" w:color="auto"/>
        <w:bottom w:val="none" w:sz="0" w:space="0" w:color="auto"/>
        <w:right w:val="none" w:sz="0" w:space="0" w:color="auto"/>
      </w:divBdr>
      <w:divsChild>
        <w:div w:id="656030702">
          <w:marLeft w:val="0"/>
          <w:marRight w:val="0"/>
          <w:marTop w:val="0"/>
          <w:marBottom w:val="0"/>
          <w:divBdr>
            <w:top w:val="none" w:sz="0" w:space="0" w:color="auto"/>
            <w:left w:val="none" w:sz="0" w:space="0" w:color="auto"/>
            <w:bottom w:val="none" w:sz="0" w:space="0" w:color="auto"/>
            <w:right w:val="none" w:sz="0" w:space="0" w:color="auto"/>
          </w:divBdr>
        </w:div>
      </w:divsChild>
    </w:div>
    <w:div w:id="927924343">
      <w:bodyDiv w:val="1"/>
      <w:marLeft w:val="0"/>
      <w:marRight w:val="0"/>
      <w:marTop w:val="0"/>
      <w:marBottom w:val="0"/>
      <w:divBdr>
        <w:top w:val="none" w:sz="0" w:space="0" w:color="auto"/>
        <w:left w:val="none" w:sz="0" w:space="0" w:color="auto"/>
        <w:bottom w:val="none" w:sz="0" w:space="0" w:color="auto"/>
        <w:right w:val="none" w:sz="0" w:space="0" w:color="auto"/>
      </w:divBdr>
      <w:divsChild>
        <w:div w:id="227307502">
          <w:marLeft w:val="0"/>
          <w:marRight w:val="0"/>
          <w:marTop w:val="0"/>
          <w:marBottom w:val="0"/>
          <w:divBdr>
            <w:top w:val="none" w:sz="0" w:space="0" w:color="auto"/>
            <w:left w:val="none" w:sz="0" w:space="0" w:color="auto"/>
            <w:bottom w:val="none" w:sz="0" w:space="0" w:color="auto"/>
            <w:right w:val="none" w:sz="0" w:space="0" w:color="auto"/>
          </w:divBdr>
        </w:div>
      </w:divsChild>
    </w:div>
    <w:div w:id="930939749">
      <w:bodyDiv w:val="1"/>
      <w:marLeft w:val="0"/>
      <w:marRight w:val="0"/>
      <w:marTop w:val="0"/>
      <w:marBottom w:val="0"/>
      <w:divBdr>
        <w:top w:val="none" w:sz="0" w:space="0" w:color="auto"/>
        <w:left w:val="none" w:sz="0" w:space="0" w:color="auto"/>
        <w:bottom w:val="none" w:sz="0" w:space="0" w:color="auto"/>
        <w:right w:val="none" w:sz="0" w:space="0" w:color="auto"/>
      </w:divBdr>
      <w:divsChild>
        <w:div w:id="468599093">
          <w:marLeft w:val="274"/>
          <w:marRight w:val="0"/>
          <w:marTop w:val="0"/>
          <w:marBottom w:val="0"/>
          <w:divBdr>
            <w:top w:val="none" w:sz="0" w:space="0" w:color="auto"/>
            <w:left w:val="none" w:sz="0" w:space="0" w:color="auto"/>
            <w:bottom w:val="none" w:sz="0" w:space="0" w:color="auto"/>
            <w:right w:val="none" w:sz="0" w:space="0" w:color="auto"/>
          </w:divBdr>
        </w:div>
        <w:div w:id="714620301">
          <w:marLeft w:val="274"/>
          <w:marRight w:val="0"/>
          <w:marTop w:val="0"/>
          <w:marBottom w:val="0"/>
          <w:divBdr>
            <w:top w:val="none" w:sz="0" w:space="0" w:color="auto"/>
            <w:left w:val="none" w:sz="0" w:space="0" w:color="auto"/>
            <w:bottom w:val="none" w:sz="0" w:space="0" w:color="auto"/>
            <w:right w:val="none" w:sz="0" w:space="0" w:color="auto"/>
          </w:divBdr>
        </w:div>
        <w:div w:id="849443830">
          <w:marLeft w:val="274"/>
          <w:marRight w:val="0"/>
          <w:marTop w:val="0"/>
          <w:marBottom w:val="0"/>
          <w:divBdr>
            <w:top w:val="none" w:sz="0" w:space="0" w:color="auto"/>
            <w:left w:val="none" w:sz="0" w:space="0" w:color="auto"/>
            <w:bottom w:val="none" w:sz="0" w:space="0" w:color="auto"/>
            <w:right w:val="none" w:sz="0" w:space="0" w:color="auto"/>
          </w:divBdr>
        </w:div>
        <w:div w:id="1119299133">
          <w:marLeft w:val="274"/>
          <w:marRight w:val="0"/>
          <w:marTop w:val="0"/>
          <w:marBottom w:val="0"/>
          <w:divBdr>
            <w:top w:val="none" w:sz="0" w:space="0" w:color="auto"/>
            <w:left w:val="none" w:sz="0" w:space="0" w:color="auto"/>
            <w:bottom w:val="none" w:sz="0" w:space="0" w:color="auto"/>
            <w:right w:val="none" w:sz="0" w:space="0" w:color="auto"/>
          </w:divBdr>
        </w:div>
        <w:div w:id="1331060143">
          <w:marLeft w:val="274"/>
          <w:marRight w:val="0"/>
          <w:marTop w:val="0"/>
          <w:marBottom w:val="0"/>
          <w:divBdr>
            <w:top w:val="none" w:sz="0" w:space="0" w:color="auto"/>
            <w:left w:val="none" w:sz="0" w:space="0" w:color="auto"/>
            <w:bottom w:val="none" w:sz="0" w:space="0" w:color="auto"/>
            <w:right w:val="none" w:sz="0" w:space="0" w:color="auto"/>
          </w:divBdr>
        </w:div>
        <w:div w:id="1403942364">
          <w:marLeft w:val="274"/>
          <w:marRight w:val="0"/>
          <w:marTop w:val="0"/>
          <w:marBottom w:val="0"/>
          <w:divBdr>
            <w:top w:val="none" w:sz="0" w:space="0" w:color="auto"/>
            <w:left w:val="none" w:sz="0" w:space="0" w:color="auto"/>
            <w:bottom w:val="none" w:sz="0" w:space="0" w:color="auto"/>
            <w:right w:val="none" w:sz="0" w:space="0" w:color="auto"/>
          </w:divBdr>
        </w:div>
      </w:divsChild>
    </w:div>
    <w:div w:id="932933852">
      <w:bodyDiv w:val="1"/>
      <w:marLeft w:val="0"/>
      <w:marRight w:val="0"/>
      <w:marTop w:val="0"/>
      <w:marBottom w:val="0"/>
      <w:divBdr>
        <w:top w:val="none" w:sz="0" w:space="0" w:color="auto"/>
        <w:left w:val="none" w:sz="0" w:space="0" w:color="auto"/>
        <w:bottom w:val="none" w:sz="0" w:space="0" w:color="auto"/>
        <w:right w:val="none" w:sz="0" w:space="0" w:color="auto"/>
      </w:divBdr>
    </w:div>
    <w:div w:id="939216233">
      <w:bodyDiv w:val="1"/>
      <w:marLeft w:val="0"/>
      <w:marRight w:val="0"/>
      <w:marTop w:val="0"/>
      <w:marBottom w:val="0"/>
      <w:divBdr>
        <w:top w:val="none" w:sz="0" w:space="0" w:color="auto"/>
        <w:left w:val="none" w:sz="0" w:space="0" w:color="auto"/>
        <w:bottom w:val="none" w:sz="0" w:space="0" w:color="auto"/>
        <w:right w:val="none" w:sz="0" w:space="0" w:color="auto"/>
      </w:divBdr>
    </w:div>
    <w:div w:id="950017764">
      <w:bodyDiv w:val="1"/>
      <w:marLeft w:val="0"/>
      <w:marRight w:val="0"/>
      <w:marTop w:val="0"/>
      <w:marBottom w:val="0"/>
      <w:divBdr>
        <w:top w:val="none" w:sz="0" w:space="0" w:color="auto"/>
        <w:left w:val="none" w:sz="0" w:space="0" w:color="auto"/>
        <w:bottom w:val="none" w:sz="0" w:space="0" w:color="auto"/>
        <w:right w:val="none" w:sz="0" w:space="0" w:color="auto"/>
      </w:divBdr>
    </w:div>
    <w:div w:id="954410966">
      <w:bodyDiv w:val="1"/>
      <w:marLeft w:val="0"/>
      <w:marRight w:val="0"/>
      <w:marTop w:val="0"/>
      <w:marBottom w:val="0"/>
      <w:divBdr>
        <w:top w:val="none" w:sz="0" w:space="0" w:color="auto"/>
        <w:left w:val="none" w:sz="0" w:space="0" w:color="auto"/>
        <w:bottom w:val="none" w:sz="0" w:space="0" w:color="auto"/>
        <w:right w:val="none" w:sz="0" w:space="0" w:color="auto"/>
      </w:divBdr>
    </w:div>
    <w:div w:id="959529019">
      <w:bodyDiv w:val="1"/>
      <w:marLeft w:val="0"/>
      <w:marRight w:val="0"/>
      <w:marTop w:val="0"/>
      <w:marBottom w:val="0"/>
      <w:divBdr>
        <w:top w:val="none" w:sz="0" w:space="0" w:color="auto"/>
        <w:left w:val="none" w:sz="0" w:space="0" w:color="auto"/>
        <w:bottom w:val="none" w:sz="0" w:space="0" w:color="auto"/>
        <w:right w:val="none" w:sz="0" w:space="0" w:color="auto"/>
      </w:divBdr>
      <w:divsChild>
        <w:div w:id="1282491228">
          <w:marLeft w:val="0"/>
          <w:marRight w:val="0"/>
          <w:marTop w:val="0"/>
          <w:marBottom w:val="0"/>
          <w:divBdr>
            <w:top w:val="none" w:sz="0" w:space="0" w:color="auto"/>
            <w:left w:val="none" w:sz="0" w:space="0" w:color="auto"/>
            <w:bottom w:val="none" w:sz="0" w:space="0" w:color="auto"/>
            <w:right w:val="none" w:sz="0" w:space="0" w:color="auto"/>
          </w:divBdr>
        </w:div>
      </w:divsChild>
    </w:div>
    <w:div w:id="959801225">
      <w:bodyDiv w:val="1"/>
      <w:marLeft w:val="0"/>
      <w:marRight w:val="0"/>
      <w:marTop w:val="0"/>
      <w:marBottom w:val="0"/>
      <w:divBdr>
        <w:top w:val="none" w:sz="0" w:space="0" w:color="auto"/>
        <w:left w:val="none" w:sz="0" w:space="0" w:color="auto"/>
        <w:bottom w:val="none" w:sz="0" w:space="0" w:color="auto"/>
        <w:right w:val="none" w:sz="0" w:space="0" w:color="auto"/>
      </w:divBdr>
    </w:div>
    <w:div w:id="964046894">
      <w:bodyDiv w:val="1"/>
      <w:marLeft w:val="0"/>
      <w:marRight w:val="0"/>
      <w:marTop w:val="0"/>
      <w:marBottom w:val="0"/>
      <w:divBdr>
        <w:top w:val="none" w:sz="0" w:space="0" w:color="auto"/>
        <w:left w:val="none" w:sz="0" w:space="0" w:color="auto"/>
        <w:bottom w:val="none" w:sz="0" w:space="0" w:color="auto"/>
        <w:right w:val="none" w:sz="0" w:space="0" w:color="auto"/>
      </w:divBdr>
    </w:div>
    <w:div w:id="974025093">
      <w:bodyDiv w:val="1"/>
      <w:marLeft w:val="0"/>
      <w:marRight w:val="0"/>
      <w:marTop w:val="0"/>
      <w:marBottom w:val="0"/>
      <w:divBdr>
        <w:top w:val="none" w:sz="0" w:space="0" w:color="auto"/>
        <w:left w:val="none" w:sz="0" w:space="0" w:color="auto"/>
        <w:bottom w:val="none" w:sz="0" w:space="0" w:color="auto"/>
        <w:right w:val="none" w:sz="0" w:space="0" w:color="auto"/>
      </w:divBdr>
      <w:divsChild>
        <w:div w:id="179973892">
          <w:marLeft w:val="0"/>
          <w:marRight w:val="0"/>
          <w:marTop w:val="0"/>
          <w:marBottom w:val="0"/>
          <w:divBdr>
            <w:top w:val="none" w:sz="0" w:space="0" w:color="auto"/>
            <w:left w:val="none" w:sz="0" w:space="0" w:color="auto"/>
            <w:bottom w:val="none" w:sz="0" w:space="0" w:color="auto"/>
            <w:right w:val="none" w:sz="0" w:space="0" w:color="auto"/>
          </w:divBdr>
        </w:div>
      </w:divsChild>
    </w:div>
    <w:div w:id="977107429">
      <w:bodyDiv w:val="1"/>
      <w:marLeft w:val="0"/>
      <w:marRight w:val="0"/>
      <w:marTop w:val="0"/>
      <w:marBottom w:val="0"/>
      <w:divBdr>
        <w:top w:val="none" w:sz="0" w:space="0" w:color="auto"/>
        <w:left w:val="none" w:sz="0" w:space="0" w:color="auto"/>
        <w:bottom w:val="none" w:sz="0" w:space="0" w:color="auto"/>
        <w:right w:val="none" w:sz="0" w:space="0" w:color="auto"/>
      </w:divBdr>
    </w:div>
    <w:div w:id="978344186">
      <w:bodyDiv w:val="1"/>
      <w:marLeft w:val="0"/>
      <w:marRight w:val="0"/>
      <w:marTop w:val="0"/>
      <w:marBottom w:val="0"/>
      <w:divBdr>
        <w:top w:val="none" w:sz="0" w:space="0" w:color="auto"/>
        <w:left w:val="none" w:sz="0" w:space="0" w:color="auto"/>
        <w:bottom w:val="none" w:sz="0" w:space="0" w:color="auto"/>
        <w:right w:val="none" w:sz="0" w:space="0" w:color="auto"/>
      </w:divBdr>
    </w:div>
    <w:div w:id="988509751">
      <w:bodyDiv w:val="1"/>
      <w:marLeft w:val="0"/>
      <w:marRight w:val="0"/>
      <w:marTop w:val="0"/>
      <w:marBottom w:val="0"/>
      <w:divBdr>
        <w:top w:val="none" w:sz="0" w:space="0" w:color="auto"/>
        <w:left w:val="none" w:sz="0" w:space="0" w:color="auto"/>
        <w:bottom w:val="none" w:sz="0" w:space="0" w:color="auto"/>
        <w:right w:val="none" w:sz="0" w:space="0" w:color="auto"/>
      </w:divBdr>
      <w:divsChild>
        <w:div w:id="1947998408">
          <w:marLeft w:val="0"/>
          <w:marRight w:val="0"/>
          <w:marTop w:val="0"/>
          <w:marBottom w:val="0"/>
          <w:divBdr>
            <w:top w:val="none" w:sz="0" w:space="0" w:color="auto"/>
            <w:left w:val="none" w:sz="0" w:space="0" w:color="auto"/>
            <w:bottom w:val="none" w:sz="0" w:space="0" w:color="auto"/>
            <w:right w:val="none" w:sz="0" w:space="0" w:color="auto"/>
          </w:divBdr>
        </w:div>
      </w:divsChild>
    </w:div>
    <w:div w:id="997883488">
      <w:bodyDiv w:val="1"/>
      <w:marLeft w:val="0"/>
      <w:marRight w:val="0"/>
      <w:marTop w:val="0"/>
      <w:marBottom w:val="0"/>
      <w:divBdr>
        <w:top w:val="none" w:sz="0" w:space="0" w:color="auto"/>
        <w:left w:val="none" w:sz="0" w:space="0" w:color="auto"/>
        <w:bottom w:val="none" w:sz="0" w:space="0" w:color="auto"/>
        <w:right w:val="none" w:sz="0" w:space="0" w:color="auto"/>
      </w:divBdr>
    </w:div>
    <w:div w:id="1000542166">
      <w:bodyDiv w:val="1"/>
      <w:marLeft w:val="0"/>
      <w:marRight w:val="0"/>
      <w:marTop w:val="0"/>
      <w:marBottom w:val="0"/>
      <w:divBdr>
        <w:top w:val="none" w:sz="0" w:space="0" w:color="auto"/>
        <w:left w:val="none" w:sz="0" w:space="0" w:color="auto"/>
        <w:bottom w:val="none" w:sz="0" w:space="0" w:color="auto"/>
        <w:right w:val="none" w:sz="0" w:space="0" w:color="auto"/>
      </w:divBdr>
    </w:div>
    <w:div w:id="1002972314">
      <w:bodyDiv w:val="1"/>
      <w:marLeft w:val="0"/>
      <w:marRight w:val="0"/>
      <w:marTop w:val="0"/>
      <w:marBottom w:val="0"/>
      <w:divBdr>
        <w:top w:val="none" w:sz="0" w:space="0" w:color="auto"/>
        <w:left w:val="none" w:sz="0" w:space="0" w:color="auto"/>
        <w:bottom w:val="none" w:sz="0" w:space="0" w:color="auto"/>
        <w:right w:val="none" w:sz="0" w:space="0" w:color="auto"/>
      </w:divBdr>
    </w:div>
    <w:div w:id="1005206626">
      <w:bodyDiv w:val="1"/>
      <w:marLeft w:val="0"/>
      <w:marRight w:val="0"/>
      <w:marTop w:val="0"/>
      <w:marBottom w:val="0"/>
      <w:divBdr>
        <w:top w:val="none" w:sz="0" w:space="0" w:color="auto"/>
        <w:left w:val="none" w:sz="0" w:space="0" w:color="auto"/>
        <w:bottom w:val="none" w:sz="0" w:space="0" w:color="auto"/>
        <w:right w:val="none" w:sz="0" w:space="0" w:color="auto"/>
      </w:divBdr>
      <w:divsChild>
        <w:div w:id="821119359">
          <w:marLeft w:val="0"/>
          <w:marRight w:val="0"/>
          <w:marTop w:val="0"/>
          <w:marBottom w:val="0"/>
          <w:divBdr>
            <w:top w:val="none" w:sz="0" w:space="0" w:color="auto"/>
            <w:left w:val="none" w:sz="0" w:space="0" w:color="auto"/>
            <w:bottom w:val="none" w:sz="0" w:space="0" w:color="auto"/>
            <w:right w:val="none" w:sz="0" w:space="0" w:color="auto"/>
          </w:divBdr>
        </w:div>
      </w:divsChild>
    </w:div>
    <w:div w:id="1006522609">
      <w:bodyDiv w:val="1"/>
      <w:marLeft w:val="0"/>
      <w:marRight w:val="0"/>
      <w:marTop w:val="0"/>
      <w:marBottom w:val="0"/>
      <w:divBdr>
        <w:top w:val="none" w:sz="0" w:space="0" w:color="auto"/>
        <w:left w:val="none" w:sz="0" w:space="0" w:color="auto"/>
        <w:bottom w:val="none" w:sz="0" w:space="0" w:color="auto"/>
        <w:right w:val="none" w:sz="0" w:space="0" w:color="auto"/>
      </w:divBdr>
    </w:div>
    <w:div w:id="1007053557">
      <w:bodyDiv w:val="1"/>
      <w:marLeft w:val="0"/>
      <w:marRight w:val="0"/>
      <w:marTop w:val="0"/>
      <w:marBottom w:val="0"/>
      <w:divBdr>
        <w:top w:val="none" w:sz="0" w:space="0" w:color="auto"/>
        <w:left w:val="none" w:sz="0" w:space="0" w:color="auto"/>
        <w:bottom w:val="none" w:sz="0" w:space="0" w:color="auto"/>
        <w:right w:val="none" w:sz="0" w:space="0" w:color="auto"/>
      </w:divBdr>
      <w:divsChild>
        <w:div w:id="63458855">
          <w:marLeft w:val="0"/>
          <w:marRight w:val="0"/>
          <w:marTop w:val="0"/>
          <w:marBottom w:val="0"/>
          <w:divBdr>
            <w:top w:val="none" w:sz="0" w:space="0" w:color="auto"/>
            <w:left w:val="none" w:sz="0" w:space="0" w:color="auto"/>
            <w:bottom w:val="none" w:sz="0" w:space="0" w:color="auto"/>
            <w:right w:val="none" w:sz="0" w:space="0" w:color="auto"/>
          </w:divBdr>
        </w:div>
      </w:divsChild>
    </w:div>
    <w:div w:id="1011221228">
      <w:bodyDiv w:val="1"/>
      <w:marLeft w:val="0"/>
      <w:marRight w:val="0"/>
      <w:marTop w:val="0"/>
      <w:marBottom w:val="0"/>
      <w:divBdr>
        <w:top w:val="none" w:sz="0" w:space="0" w:color="auto"/>
        <w:left w:val="none" w:sz="0" w:space="0" w:color="auto"/>
        <w:bottom w:val="none" w:sz="0" w:space="0" w:color="auto"/>
        <w:right w:val="none" w:sz="0" w:space="0" w:color="auto"/>
      </w:divBdr>
      <w:divsChild>
        <w:div w:id="332612067">
          <w:marLeft w:val="0"/>
          <w:marRight w:val="0"/>
          <w:marTop w:val="0"/>
          <w:marBottom w:val="0"/>
          <w:divBdr>
            <w:top w:val="none" w:sz="0" w:space="0" w:color="auto"/>
            <w:left w:val="none" w:sz="0" w:space="0" w:color="auto"/>
            <w:bottom w:val="none" w:sz="0" w:space="0" w:color="auto"/>
            <w:right w:val="none" w:sz="0" w:space="0" w:color="auto"/>
          </w:divBdr>
        </w:div>
      </w:divsChild>
    </w:div>
    <w:div w:id="1011299058">
      <w:bodyDiv w:val="1"/>
      <w:marLeft w:val="0"/>
      <w:marRight w:val="0"/>
      <w:marTop w:val="0"/>
      <w:marBottom w:val="0"/>
      <w:divBdr>
        <w:top w:val="none" w:sz="0" w:space="0" w:color="auto"/>
        <w:left w:val="none" w:sz="0" w:space="0" w:color="auto"/>
        <w:bottom w:val="none" w:sz="0" w:space="0" w:color="auto"/>
        <w:right w:val="none" w:sz="0" w:space="0" w:color="auto"/>
      </w:divBdr>
      <w:divsChild>
        <w:div w:id="561600426">
          <w:marLeft w:val="994"/>
          <w:marRight w:val="0"/>
          <w:marTop w:val="0"/>
          <w:marBottom w:val="0"/>
          <w:divBdr>
            <w:top w:val="none" w:sz="0" w:space="0" w:color="auto"/>
            <w:left w:val="none" w:sz="0" w:space="0" w:color="auto"/>
            <w:bottom w:val="none" w:sz="0" w:space="0" w:color="auto"/>
            <w:right w:val="none" w:sz="0" w:space="0" w:color="auto"/>
          </w:divBdr>
        </w:div>
      </w:divsChild>
    </w:div>
    <w:div w:id="1017468999">
      <w:bodyDiv w:val="1"/>
      <w:marLeft w:val="0"/>
      <w:marRight w:val="0"/>
      <w:marTop w:val="0"/>
      <w:marBottom w:val="0"/>
      <w:divBdr>
        <w:top w:val="none" w:sz="0" w:space="0" w:color="auto"/>
        <w:left w:val="none" w:sz="0" w:space="0" w:color="auto"/>
        <w:bottom w:val="none" w:sz="0" w:space="0" w:color="auto"/>
        <w:right w:val="none" w:sz="0" w:space="0" w:color="auto"/>
      </w:divBdr>
      <w:divsChild>
        <w:div w:id="1449592217">
          <w:marLeft w:val="0"/>
          <w:marRight w:val="0"/>
          <w:marTop w:val="0"/>
          <w:marBottom w:val="0"/>
          <w:divBdr>
            <w:top w:val="none" w:sz="0" w:space="0" w:color="auto"/>
            <w:left w:val="none" w:sz="0" w:space="0" w:color="auto"/>
            <w:bottom w:val="none" w:sz="0" w:space="0" w:color="auto"/>
            <w:right w:val="none" w:sz="0" w:space="0" w:color="auto"/>
          </w:divBdr>
        </w:div>
      </w:divsChild>
    </w:div>
    <w:div w:id="1017852741">
      <w:bodyDiv w:val="1"/>
      <w:marLeft w:val="0"/>
      <w:marRight w:val="0"/>
      <w:marTop w:val="0"/>
      <w:marBottom w:val="0"/>
      <w:divBdr>
        <w:top w:val="none" w:sz="0" w:space="0" w:color="auto"/>
        <w:left w:val="none" w:sz="0" w:space="0" w:color="auto"/>
        <w:bottom w:val="none" w:sz="0" w:space="0" w:color="auto"/>
        <w:right w:val="none" w:sz="0" w:space="0" w:color="auto"/>
      </w:divBdr>
    </w:div>
    <w:div w:id="1019311273">
      <w:bodyDiv w:val="1"/>
      <w:marLeft w:val="0"/>
      <w:marRight w:val="0"/>
      <w:marTop w:val="0"/>
      <w:marBottom w:val="0"/>
      <w:divBdr>
        <w:top w:val="none" w:sz="0" w:space="0" w:color="auto"/>
        <w:left w:val="none" w:sz="0" w:space="0" w:color="auto"/>
        <w:bottom w:val="none" w:sz="0" w:space="0" w:color="auto"/>
        <w:right w:val="none" w:sz="0" w:space="0" w:color="auto"/>
      </w:divBdr>
    </w:div>
    <w:div w:id="1024329068">
      <w:bodyDiv w:val="1"/>
      <w:marLeft w:val="0"/>
      <w:marRight w:val="0"/>
      <w:marTop w:val="0"/>
      <w:marBottom w:val="0"/>
      <w:divBdr>
        <w:top w:val="none" w:sz="0" w:space="0" w:color="auto"/>
        <w:left w:val="none" w:sz="0" w:space="0" w:color="auto"/>
        <w:bottom w:val="none" w:sz="0" w:space="0" w:color="auto"/>
        <w:right w:val="none" w:sz="0" w:space="0" w:color="auto"/>
      </w:divBdr>
    </w:div>
    <w:div w:id="1033112117">
      <w:bodyDiv w:val="1"/>
      <w:marLeft w:val="0"/>
      <w:marRight w:val="0"/>
      <w:marTop w:val="0"/>
      <w:marBottom w:val="0"/>
      <w:divBdr>
        <w:top w:val="none" w:sz="0" w:space="0" w:color="auto"/>
        <w:left w:val="none" w:sz="0" w:space="0" w:color="auto"/>
        <w:bottom w:val="none" w:sz="0" w:space="0" w:color="auto"/>
        <w:right w:val="none" w:sz="0" w:space="0" w:color="auto"/>
      </w:divBdr>
      <w:divsChild>
        <w:div w:id="119226537">
          <w:marLeft w:val="0"/>
          <w:marRight w:val="0"/>
          <w:marTop w:val="0"/>
          <w:marBottom w:val="0"/>
          <w:divBdr>
            <w:top w:val="none" w:sz="0" w:space="0" w:color="auto"/>
            <w:left w:val="none" w:sz="0" w:space="0" w:color="auto"/>
            <w:bottom w:val="none" w:sz="0" w:space="0" w:color="auto"/>
            <w:right w:val="none" w:sz="0" w:space="0" w:color="auto"/>
          </w:divBdr>
        </w:div>
      </w:divsChild>
    </w:div>
    <w:div w:id="1056007363">
      <w:bodyDiv w:val="1"/>
      <w:marLeft w:val="0"/>
      <w:marRight w:val="0"/>
      <w:marTop w:val="0"/>
      <w:marBottom w:val="0"/>
      <w:divBdr>
        <w:top w:val="none" w:sz="0" w:space="0" w:color="auto"/>
        <w:left w:val="none" w:sz="0" w:space="0" w:color="auto"/>
        <w:bottom w:val="none" w:sz="0" w:space="0" w:color="auto"/>
        <w:right w:val="none" w:sz="0" w:space="0" w:color="auto"/>
      </w:divBdr>
    </w:div>
    <w:div w:id="1057507053">
      <w:bodyDiv w:val="1"/>
      <w:marLeft w:val="0"/>
      <w:marRight w:val="0"/>
      <w:marTop w:val="0"/>
      <w:marBottom w:val="0"/>
      <w:divBdr>
        <w:top w:val="none" w:sz="0" w:space="0" w:color="auto"/>
        <w:left w:val="none" w:sz="0" w:space="0" w:color="auto"/>
        <w:bottom w:val="none" w:sz="0" w:space="0" w:color="auto"/>
        <w:right w:val="none" w:sz="0" w:space="0" w:color="auto"/>
      </w:divBdr>
      <w:divsChild>
        <w:div w:id="207424111">
          <w:marLeft w:val="0"/>
          <w:marRight w:val="0"/>
          <w:marTop w:val="0"/>
          <w:marBottom w:val="0"/>
          <w:divBdr>
            <w:top w:val="none" w:sz="0" w:space="0" w:color="auto"/>
            <w:left w:val="none" w:sz="0" w:space="0" w:color="auto"/>
            <w:bottom w:val="none" w:sz="0" w:space="0" w:color="auto"/>
            <w:right w:val="none" w:sz="0" w:space="0" w:color="auto"/>
          </w:divBdr>
        </w:div>
      </w:divsChild>
    </w:div>
    <w:div w:id="1076711162">
      <w:bodyDiv w:val="1"/>
      <w:marLeft w:val="0"/>
      <w:marRight w:val="0"/>
      <w:marTop w:val="0"/>
      <w:marBottom w:val="0"/>
      <w:divBdr>
        <w:top w:val="none" w:sz="0" w:space="0" w:color="auto"/>
        <w:left w:val="none" w:sz="0" w:space="0" w:color="auto"/>
        <w:bottom w:val="none" w:sz="0" w:space="0" w:color="auto"/>
        <w:right w:val="none" w:sz="0" w:space="0" w:color="auto"/>
      </w:divBdr>
    </w:div>
    <w:div w:id="1076786461">
      <w:bodyDiv w:val="1"/>
      <w:marLeft w:val="0"/>
      <w:marRight w:val="0"/>
      <w:marTop w:val="0"/>
      <w:marBottom w:val="0"/>
      <w:divBdr>
        <w:top w:val="none" w:sz="0" w:space="0" w:color="auto"/>
        <w:left w:val="none" w:sz="0" w:space="0" w:color="auto"/>
        <w:bottom w:val="none" w:sz="0" w:space="0" w:color="auto"/>
        <w:right w:val="none" w:sz="0" w:space="0" w:color="auto"/>
      </w:divBdr>
      <w:divsChild>
        <w:div w:id="662515080">
          <w:marLeft w:val="0"/>
          <w:marRight w:val="0"/>
          <w:marTop w:val="0"/>
          <w:marBottom w:val="0"/>
          <w:divBdr>
            <w:top w:val="none" w:sz="0" w:space="0" w:color="auto"/>
            <w:left w:val="none" w:sz="0" w:space="0" w:color="auto"/>
            <w:bottom w:val="none" w:sz="0" w:space="0" w:color="auto"/>
            <w:right w:val="none" w:sz="0" w:space="0" w:color="auto"/>
          </w:divBdr>
        </w:div>
      </w:divsChild>
    </w:div>
    <w:div w:id="1078790294">
      <w:bodyDiv w:val="1"/>
      <w:marLeft w:val="0"/>
      <w:marRight w:val="0"/>
      <w:marTop w:val="0"/>
      <w:marBottom w:val="0"/>
      <w:divBdr>
        <w:top w:val="none" w:sz="0" w:space="0" w:color="auto"/>
        <w:left w:val="none" w:sz="0" w:space="0" w:color="auto"/>
        <w:bottom w:val="none" w:sz="0" w:space="0" w:color="auto"/>
        <w:right w:val="none" w:sz="0" w:space="0" w:color="auto"/>
      </w:divBdr>
    </w:div>
    <w:div w:id="1081174947">
      <w:bodyDiv w:val="1"/>
      <w:marLeft w:val="0"/>
      <w:marRight w:val="0"/>
      <w:marTop w:val="0"/>
      <w:marBottom w:val="0"/>
      <w:divBdr>
        <w:top w:val="none" w:sz="0" w:space="0" w:color="auto"/>
        <w:left w:val="none" w:sz="0" w:space="0" w:color="auto"/>
        <w:bottom w:val="none" w:sz="0" w:space="0" w:color="auto"/>
        <w:right w:val="none" w:sz="0" w:space="0" w:color="auto"/>
      </w:divBdr>
      <w:divsChild>
        <w:div w:id="1554274762">
          <w:marLeft w:val="0"/>
          <w:marRight w:val="0"/>
          <w:marTop w:val="0"/>
          <w:marBottom w:val="0"/>
          <w:divBdr>
            <w:top w:val="none" w:sz="0" w:space="0" w:color="auto"/>
            <w:left w:val="none" w:sz="0" w:space="0" w:color="auto"/>
            <w:bottom w:val="none" w:sz="0" w:space="0" w:color="auto"/>
            <w:right w:val="none" w:sz="0" w:space="0" w:color="auto"/>
          </w:divBdr>
        </w:div>
      </w:divsChild>
    </w:div>
    <w:div w:id="1082608147">
      <w:bodyDiv w:val="1"/>
      <w:marLeft w:val="0"/>
      <w:marRight w:val="0"/>
      <w:marTop w:val="0"/>
      <w:marBottom w:val="0"/>
      <w:divBdr>
        <w:top w:val="none" w:sz="0" w:space="0" w:color="auto"/>
        <w:left w:val="none" w:sz="0" w:space="0" w:color="auto"/>
        <w:bottom w:val="none" w:sz="0" w:space="0" w:color="auto"/>
        <w:right w:val="none" w:sz="0" w:space="0" w:color="auto"/>
      </w:divBdr>
      <w:divsChild>
        <w:div w:id="1981303825">
          <w:marLeft w:val="0"/>
          <w:marRight w:val="0"/>
          <w:marTop w:val="0"/>
          <w:marBottom w:val="0"/>
          <w:divBdr>
            <w:top w:val="none" w:sz="0" w:space="0" w:color="auto"/>
            <w:left w:val="none" w:sz="0" w:space="0" w:color="auto"/>
            <w:bottom w:val="none" w:sz="0" w:space="0" w:color="auto"/>
            <w:right w:val="none" w:sz="0" w:space="0" w:color="auto"/>
          </w:divBdr>
        </w:div>
      </w:divsChild>
    </w:div>
    <w:div w:id="1091976308">
      <w:bodyDiv w:val="1"/>
      <w:marLeft w:val="0"/>
      <w:marRight w:val="0"/>
      <w:marTop w:val="0"/>
      <w:marBottom w:val="0"/>
      <w:divBdr>
        <w:top w:val="none" w:sz="0" w:space="0" w:color="auto"/>
        <w:left w:val="none" w:sz="0" w:space="0" w:color="auto"/>
        <w:bottom w:val="none" w:sz="0" w:space="0" w:color="auto"/>
        <w:right w:val="none" w:sz="0" w:space="0" w:color="auto"/>
      </w:divBdr>
    </w:div>
    <w:div w:id="1097335959">
      <w:bodyDiv w:val="1"/>
      <w:marLeft w:val="0"/>
      <w:marRight w:val="0"/>
      <w:marTop w:val="0"/>
      <w:marBottom w:val="0"/>
      <w:divBdr>
        <w:top w:val="none" w:sz="0" w:space="0" w:color="auto"/>
        <w:left w:val="none" w:sz="0" w:space="0" w:color="auto"/>
        <w:bottom w:val="none" w:sz="0" w:space="0" w:color="auto"/>
        <w:right w:val="none" w:sz="0" w:space="0" w:color="auto"/>
      </w:divBdr>
    </w:div>
    <w:div w:id="1098869673">
      <w:bodyDiv w:val="1"/>
      <w:marLeft w:val="0"/>
      <w:marRight w:val="0"/>
      <w:marTop w:val="0"/>
      <w:marBottom w:val="0"/>
      <w:divBdr>
        <w:top w:val="none" w:sz="0" w:space="0" w:color="auto"/>
        <w:left w:val="none" w:sz="0" w:space="0" w:color="auto"/>
        <w:bottom w:val="none" w:sz="0" w:space="0" w:color="auto"/>
        <w:right w:val="none" w:sz="0" w:space="0" w:color="auto"/>
      </w:divBdr>
    </w:div>
    <w:div w:id="1099520452">
      <w:bodyDiv w:val="1"/>
      <w:marLeft w:val="0"/>
      <w:marRight w:val="0"/>
      <w:marTop w:val="0"/>
      <w:marBottom w:val="0"/>
      <w:divBdr>
        <w:top w:val="none" w:sz="0" w:space="0" w:color="auto"/>
        <w:left w:val="none" w:sz="0" w:space="0" w:color="auto"/>
        <w:bottom w:val="none" w:sz="0" w:space="0" w:color="auto"/>
        <w:right w:val="none" w:sz="0" w:space="0" w:color="auto"/>
      </w:divBdr>
    </w:div>
    <w:div w:id="1101607519">
      <w:bodyDiv w:val="1"/>
      <w:marLeft w:val="0"/>
      <w:marRight w:val="0"/>
      <w:marTop w:val="0"/>
      <w:marBottom w:val="0"/>
      <w:divBdr>
        <w:top w:val="none" w:sz="0" w:space="0" w:color="auto"/>
        <w:left w:val="none" w:sz="0" w:space="0" w:color="auto"/>
        <w:bottom w:val="none" w:sz="0" w:space="0" w:color="auto"/>
        <w:right w:val="none" w:sz="0" w:space="0" w:color="auto"/>
      </w:divBdr>
      <w:divsChild>
        <w:div w:id="928007071">
          <w:marLeft w:val="0"/>
          <w:marRight w:val="0"/>
          <w:marTop w:val="0"/>
          <w:marBottom w:val="0"/>
          <w:divBdr>
            <w:top w:val="none" w:sz="0" w:space="0" w:color="auto"/>
            <w:left w:val="none" w:sz="0" w:space="0" w:color="auto"/>
            <w:bottom w:val="none" w:sz="0" w:space="0" w:color="auto"/>
            <w:right w:val="none" w:sz="0" w:space="0" w:color="auto"/>
          </w:divBdr>
        </w:div>
      </w:divsChild>
    </w:div>
    <w:div w:id="1102988932">
      <w:bodyDiv w:val="1"/>
      <w:marLeft w:val="0"/>
      <w:marRight w:val="0"/>
      <w:marTop w:val="0"/>
      <w:marBottom w:val="0"/>
      <w:divBdr>
        <w:top w:val="none" w:sz="0" w:space="0" w:color="auto"/>
        <w:left w:val="none" w:sz="0" w:space="0" w:color="auto"/>
        <w:bottom w:val="none" w:sz="0" w:space="0" w:color="auto"/>
        <w:right w:val="none" w:sz="0" w:space="0" w:color="auto"/>
      </w:divBdr>
    </w:div>
    <w:div w:id="1106388177">
      <w:bodyDiv w:val="1"/>
      <w:marLeft w:val="0"/>
      <w:marRight w:val="0"/>
      <w:marTop w:val="0"/>
      <w:marBottom w:val="0"/>
      <w:divBdr>
        <w:top w:val="none" w:sz="0" w:space="0" w:color="auto"/>
        <w:left w:val="none" w:sz="0" w:space="0" w:color="auto"/>
        <w:bottom w:val="none" w:sz="0" w:space="0" w:color="auto"/>
        <w:right w:val="none" w:sz="0" w:space="0" w:color="auto"/>
      </w:divBdr>
      <w:divsChild>
        <w:div w:id="646016880">
          <w:marLeft w:val="0"/>
          <w:marRight w:val="0"/>
          <w:marTop w:val="0"/>
          <w:marBottom w:val="0"/>
          <w:divBdr>
            <w:top w:val="none" w:sz="0" w:space="0" w:color="auto"/>
            <w:left w:val="none" w:sz="0" w:space="0" w:color="auto"/>
            <w:bottom w:val="none" w:sz="0" w:space="0" w:color="auto"/>
            <w:right w:val="none" w:sz="0" w:space="0" w:color="auto"/>
          </w:divBdr>
        </w:div>
      </w:divsChild>
    </w:div>
    <w:div w:id="1119494091">
      <w:bodyDiv w:val="1"/>
      <w:marLeft w:val="0"/>
      <w:marRight w:val="0"/>
      <w:marTop w:val="0"/>
      <w:marBottom w:val="0"/>
      <w:divBdr>
        <w:top w:val="none" w:sz="0" w:space="0" w:color="auto"/>
        <w:left w:val="none" w:sz="0" w:space="0" w:color="auto"/>
        <w:bottom w:val="none" w:sz="0" w:space="0" w:color="auto"/>
        <w:right w:val="none" w:sz="0" w:space="0" w:color="auto"/>
      </w:divBdr>
    </w:div>
    <w:div w:id="1125730889">
      <w:bodyDiv w:val="1"/>
      <w:marLeft w:val="0"/>
      <w:marRight w:val="0"/>
      <w:marTop w:val="0"/>
      <w:marBottom w:val="0"/>
      <w:divBdr>
        <w:top w:val="none" w:sz="0" w:space="0" w:color="auto"/>
        <w:left w:val="none" w:sz="0" w:space="0" w:color="auto"/>
        <w:bottom w:val="none" w:sz="0" w:space="0" w:color="auto"/>
        <w:right w:val="none" w:sz="0" w:space="0" w:color="auto"/>
      </w:divBdr>
    </w:div>
    <w:div w:id="1131360294">
      <w:bodyDiv w:val="1"/>
      <w:marLeft w:val="0"/>
      <w:marRight w:val="0"/>
      <w:marTop w:val="0"/>
      <w:marBottom w:val="0"/>
      <w:divBdr>
        <w:top w:val="none" w:sz="0" w:space="0" w:color="auto"/>
        <w:left w:val="none" w:sz="0" w:space="0" w:color="auto"/>
        <w:bottom w:val="none" w:sz="0" w:space="0" w:color="auto"/>
        <w:right w:val="none" w:sz="0" w:space="0" w:color="auto"/>
      </w:divBdr>
    </w:div>
    <w:div w:id="1149251882">
      <w:bodyDiv w:val="1"/>
      <w:marLeft w:val="0"/>
      <w:marRight w:val="0"/>
      <w:marTop w:val="0"/>
      <w:marBottom w:val="0"/>
      <w:divBdr>
        <w:top w:val="none" w:sz="0" w:space="0" w:color="auto"/>
        <w:left w:val="none" w:sz="0" w:space="0" w:color="auto"/>
        <w:bottom w:val="none" w:sz="0" w:space="0" w:color="auto"/>
        <w:right w:val="none" w:sz="0" w:space="0" w:color="auto"/>
      </w:divBdr>
    </w:div>
    <w:div w:id="1150099779">
      <w:bodyDiv w:val="1"/>
      <w:marLeft w:val="0"/>
      <w:marRight w:val="0"/>
      <w:marTop w:val="0"/>
      <w:marBottom w:val="0"/>
      <w:divBdr>
        <w:top w:val="none" w:sz="0" w:space="0" w:color="auto"/>
        <w:left w:val="none" w:sz="0" w:space="0" w:color="auto"/>
        <w:bottom w:val="none" w:sz="0" w:space="0" w:color="auto"/>
        <w:right w:val="none" w:sz="0" w:space="0" w:color="auto"/>
      </w:divBdr>
    </w:div>
    <w:div w:id="1165782060">
      <w:bodyDiv w:val="1"/>
      <w:marLeft w:val="0"/>
      <w:marRight w:val="0"/>
      <w:marTop w:val="0"/>
      <w:marBottom w:val="0"/>
      <w:divBdr>
        <w:top w:val="none" w:sz="0" w:space="0" w:color="auto"/>
        <w:left w:val="none" w:sz="0" w:space="0" w:color="auto"/>
        <w:bottom w:val="none" w:sz="0" w:space="0" w:color="auto"/>
        <w:right w:val="none" w:sz="0" w:space="0" w:color="auto"/>
      </w:divBdr>
    </w:div>
    <w:div w:id="1177308268">
      <w:bodyDiv w:val="1"/>
      <w:marLeft w:val="0"/>
      <w:marRight w:val="0"/>
      <w:marTop w:val="0"/>
      <w:marBottom w:val="0"/>
      <w:divBdr>
        <w:top w:val="none" w:sz="0" w:space="0" w:color="auto"/>
        <w:left w:val="none" w:sz="0" w:space="0" w:color="auto"/>
        <w:bottom w:val="none" w:sz="0" w:space="0" w:color="auto"/>
        <w:right w:val="none" w:sz="0" w:space="0" w:color="auto"/>
      </w:divBdr>
    </w:div>
    <w:div w:id="1181698727">
      <w:bodyDiv w:val="1"/>
      <w:marLeft w:val="0"/>
      <w:marRight w:val="0"/>
      <w:marTop w:val="0"/>
      <w:marBottom w:val="0"/>
      <w:divBdr>
        <w:top w:val="none" w:sz="0" w:space="0" w:color="auto"/>
        <w:left w:val="none" w:sz="0" w:space="0" w:color="auto"/>
        <w:bottom w:val="none" w:sz="0" w:space="0" w:color="auto"/>
        <w:right w:val="none" w:sz="0" w:space="0" w:color="auto"/>
      </w:divBdr>
    </w:div>
    <w:div w:id="1187523297">
      <w:bodyDiv w:val="1"/>
      <w:marLeft w:val="0"/>
      <w:marRight w:val="0"/>
      <w:marTop w:val="0"/>
      <w:marBottom w:val="0"/>
      <w:divBdr>
        <w:top w:val="none" w:sz="0" w:space="0" w:color="auto"/>
        <w:left w:val="none" w:sz="0" w:space="0" w:color="auto"/>
        <w:bottom w:val="none" w:sz="0" w:space="0" w:color="auto"/>
        <w:right w:val="none" w:sz="0" w:space="0" w:color="auto"/>
      </w:divBdr>
    </w:div>
    <w:div w:id="1215964791">
      <w:bodyDiv w:val="1"/>
      <w:marLeft w:val="0"/>
      <w:marRight w:val="0"/>
      <w:marTop w:val="0"/>
      <w:marBottom w:val="0"/>
      <w:divBdr>
        <w:top w:val="none" w:sz="0" w:space="0" w:color="auto"/>
        <w:left w:val="none" w:sz="0" w:space="0" w:color="auto"/>
        <w:bottom w:val="none" w:sz="0" w:space="0" w:color="auto"/>
        <w:right w:val="none" w:sz="0" w:space="0" w:color="auto"/>
      </w:divBdr>
    </w:div>
    <w:div w:id="1217425940">
      <w:bodyDiv w:val="1"/>
      <w:marLeft w:val="0"/>
      <w:marRight w:val="0"/>
      <w:marTop w:val="0"/>
      <w:marBottom w:val="0"/>
      <w:divBdr>
        <w:top w:val="none" w:sz="0" w:space="0" w:color="auto"/>
        <w:left w:val="none" w:sz="0" w:space="0" w:color="auto"/>
        <w:bottom w:val="none" w:sz="0" w:space="0" w:color="auto"/>
        <w:right w:val="none" w:sz="0" w:space="0" w:color="auto"/>
      </w:divBdr>
    </w:div>
    <w:div w:id="1223250759">
      <w:bodyDiv w:val="1"/>
      <w:marLeft w:val="0"/>
      <w:marRight w:val="0"/>
      <w:marTop w:val="0"/>
      <w:marBottom w:val="0"/>
      <w:divBdr>
        <w:top w:val="none" w:sz="0" w:space="0" w:color="auto"/>
        <w:left w:val="none" w:sz="0" w:space="0" w:color="auto"/>
        <w:bottom w:val="none" w:sz="0" w:space="0" w:color="auto"/>
        <w:right w:val="none" w:sz="0" w:space="0" w:color="auto"/>
      </w:divBdr>
      <w:divsChild>
        <w:div w:id="1416516849">
          <w:marLeft w:val="0"/>
          <w:marRight w:val="0"/>
          <w:marTop w:val="0"/>
          <w:marBottom w:val="0"/>
          <w:divBdr>
            <w:top w:val="none" w:sz="0" w:space="0" w:color="auto"/>
            <w:left w:val="none" w:sz="0" w:space="0" w:color="auto"/>
            <w:bottom w:val="none" w:sz="0" w:space="0" w:color="auto"/>
            <w:right w:val="none" w:sz="0" w:space="0" w:color="auto"/>
          </w:divBdr>
        </w:div>
      </w:divsChild>
    </w:div>
    <w:div w:id="1226336940">
      <w:bodyDiv w:val="1"/>
      <w:marLeft w:val="0"/>
      <w:marRight w:val="0"/>
      <w:marTop w:val="0"/>
      <w:marBottom w:val="0"/>
      <w:divBdr>
        <w:top w:val="none" w:sz="0" w:space="0" w:color="auto"/>
        <w:left w:val="none" w:sz="0" w:space="0" w:color="auto"/>
        <w:bottom w:val="none" w:sz="0" w:space="0" w:color="auto"/>
        <w:right w:val="none" w:sz="0" w:space="0" w:color="auto"/>
      </w:divBdr>
      <w:divsChild>
        <w:div w:id="1630236788">
          <w:marLeft w:val="0"/>
          <w:marRight w:val="0"/>
          <w:marTop w:val="0"/>
          <w:marBottom w:val="0"/>
          <w:divBdr>
            <w:top w:val="none" w:sz="0" w:space="0" w:color="auto"/>
            <w:left w:val="none" w:sz="0" w:space="0" w:color="auto"/>
            <w:bottom w:val="none" w:sz="0" w:space="0" w:color="auto"/>
            <w:right w:val="none" w:sz="0" w:space="0" w:color="auto"/>
          </w:divBdr>
        </w:div>
      </w:divsChild>
    </w:div>
    <w:div w:id="1241598624">
      <w:bodyDiv w:val="1"/>
      <w:marLeft w:val="0"/>
      <w:marRight w:val="0"/>
      <w:marTop w:val="0"/>
      <w:marBottom w:val="0"/>
      <w:divBdr>
        <w:top w:val="none" w:sz="0" w:space="0" w:color="auto"/>
        <w:left w:val="none" w:sz="0" w:space="0" w:color="auto"/>
        <w:bottom w:val="none" w:sz="0" w:space="0" w:color="auto"/>
        <w:right w:val="none" w:sz="0" w:space="0" w:color="auto"/>
      </w:divBdr>
      <w:divsChild>
        <w:div w:id="477191510">
          <w:marLeft w:val="0"/>
          <w:marRight w:val="0"/>
          <w:marTop w:val="0"/>
          <w:marBottom w:val="0"/>
          <w:divBdr>
            <w:top w:val="none" w:sz="0" w:space="0" w:color="auto"/>
            <w:left w:val="none" w:sz="0" w:space="0" w:color="auto"/>
            <w:bottom w:val="none" w:sz="0" w:space="0" w:color="auto"/>
            <w:right w:val="none" w:sz="0" w:space="0" w:color="auto"/>
          </w:divBdr>
        </w:div>
      </w:divsChild>
    </w:div>
    <w:div w:id="1245719834">
      <w:bodyDiv w:val="1"/>
      <w:marLeft w:val="0"/>
      <w:marRight w:val="0"/>
      <w:marTop w:val="0"/>
      <w:marBottom w:val="0"/>
      <w:divBdr>
        <w:top w:val="none" w:sz="0" w:space="0" w:color="auto"/>
        <w:left w:val="none" w:sz="0" w:space="0" w:color="auto"/>
        <w:bottom w:val="none" w:sz="0" w:space="0" w:color="auto"/>
        <w:right w:val="none" w:sz="0" w:space="0" w:color="auto"/>
      </w:divBdr>
      <w:divsChild>
        <w:div w:id="1228568800">
          <w:marLeft w:val="0"/>
          <w:marRight w:val="0"/>
          <w:marTop w:val="0"/>
          <w:marBottom w:val="0"/>
          <w:divBdr>
            <w:top w:val="none" w:sz="0" w:space="0" w:color="auto"/>
            <w:left w:val="none" w:sz="0" w:space="0" w:color="auto"/>
            <w:bottom w:val="none" w:sz="0" w:space="0" w:color="auto"/>
            <w:right w:val="none" w:sz="0" w:space="0" w:color="auto"/>
          </w:divBdr>
        </w:div>
      </w:divsChild>
    </w:div>
    <w:div w:id="1252621002">
      <w:bodyDiv w:val="1"/>
      <w:marLeft w:val="0"/>
      <w:marRight w:val="0"/>
      <w:marTop w:val="0"/>
      <w:marBottom w:val="0"/>
      <w:divBdr>
        <w:top w:val="none" w:sz="0" w:space="0" w:color="auto"/>
        <w:left w:val="none" w:sz="0" w:space="0" w:color="auto"/>
        <w:bottom w:val="none" w:sz="0" w:space="0" w:color="auto"/>
        <w:right w:val="none" w:sz="0" w:space="0" w:color="auto"/>
      </w:divBdr>
      <w:divsChild>
        <w:div w:id="1607155838">
          <w:marLeft w:val="0"/>
          <w:marRight w:val="0"/>
          <w:marTop w:val="0"/>
          <w:marBottom w:val="0"/>
          <w:divBdr>
            <w:top w:val="none" w:sz="0" w:space="0" w:color="auto"/>
            <w:left w:val="none" w:sz="0" w:space="0" w:color="auto"/>
            <w:bottom w:val="none" w:sz="0" w:space="0" w:color="auto"/>
            <w:right w:val="none" w:sz="0" w:space="0" w:color="auto"/>
          </w:divBdr>
        </w:div>
      </w:divsChild>
    </w:div>
    <w:div w:id="1258446048">
      <w:bodyDiv w:val="1"/>
      <w:marLeft w:val="0"/>
      <w:marRight w:val="0"/>
      <w:marTop w:val="0"/>
      <w:marBottom w:val="0"/>
      <w:divBdr>
        <w:top w:val="none" w:sz="0" w:space="0" w:color="auto"/>
        <w:left w:val="none" w:sz="0" w:space="0" w:color="auto"/>
        <w:bottom w:val="none" w:sz="0" w:space="0" w:color="auto"/>
        <w:right w:val="none" w:sz="0" w:space="0" w:color="auto"/>
      </w:divBdr>
    </w:div>
    <w:div w:id="1260485912">
      <w:bodyDiv w:val="1"/>
      <w:marLeft w:val="0"/>
      <w:marRight w:val="0"/>
      <w:marTop w:val="0"/>
      <w:marBottom w:val="0"/>
      <w:divBdr>
        <w:top w:val="none" w:sz="0" w:space="0" w:color="auto"/>
        <w:left w:val="none" w:sz="0" w:space="0" w:color="auto"/>
        <w:bottom w:val="none" w:sz="0" w:space="0" w:color="auto"/>
        <w:right w:val="none" w:sz="0" w:space="0" w:color="auto"/>
      </w:divBdr>
      <w:divsChild>
        <w:div w:id="1051883133">
          <w:marLeft w:val="0"/>
          <w:marRight w:val="0"/>
          <w:marTop w:val="0"/>
          <w:marBottom w:val="0"/>
          <w:divBdr>
            <w:top w:val="none" w:sz="0" w:space="0" w:color="auto"/>
            <w:left w:val="none" w:sz="0" w:space="0" w:color="auto"/>
            <w:bottom w:val="none" w:sz="0" w:space="0" w:color="auto"/>
            <w:right w:val="none" w:sz="0" w:space="0" w:color="auto"/>
          </w:divBdr>
        </w:div>
      </w:divsChild>
    </w:div>
    <w:div w:id="1262686845">
      <w:bodyDiv w:val="1"/>
      <w:marLeft w:val="0"/>
      <w:marRight w:val="0"/>
      <w:marTop w:val="0"/>
      <w:marBottom w:val="0"/>
      <w:divBdr>
        <w:top w:val="none" w:sz="0" w:space="0" w:color="auto"/>
        <w:left w:val="none" w:sz="0" w:space="0" w:color="auto"/>
        <w:bottom w:val="none" w:sz="0" w:space="0" w:color="auto"/>
        <w:right w:val="none" w:sz="0" w:space="0" w:color="auto"/>
      </w:divBdr>
    </w:div>
    <w:div w:id="1279021221">
      <w:bodyDiv w:val="1"/>
      <w:marLeft w:val="0"/>
      <w:marRight w:val="0"/>
      <w:marTop w:val="0"/>
      <w:marBottom w:val="0"/>
      <w:divBdr>
        <w:top w:val="none" w:sz="0" w:space="0" w:color="auto"/>
        <w:left w:val="none" w:sz="0" w:space="0" w:color="auto"/>
        <w:bottom w:val="none" w:sz="0" w:space="0" w:color="auto"/>
        <w:right w:val="none" w:sz="0" w:space="0" w:color="auto"/>
      </w:divBdr>
    </w:div>
    <w:div w:id="1289167861">
      <w:bodyDiv w:val="1"/>
      <w:marLeft w:val="0"/>
      <w:marRight w:val="0"/>
      <w:marTop w:val="0"/>
      <w:marBottom w:val="0"/>
      <w:divBdr>
        <w:top w:val="none" w:sz="0" w:space="0" w:color="auto"/>
        <w:left w:val="none" w:sz="0" w:space="0" w:color="auto"/>
        <w:bottom w:val="none" w:sz="0" w:space="0" w:color="auto"/>
        <w:right w:val="none" w:sz="0" w:space="0" w:color="auto"/>
      </w:divBdr>
    </w:div>
    <w:div w:id="1303583917">
      <w:bodyDiv w:val="1"/>
      <w:marLeft w:val="0"/>
      <w:marRight w:val="0"/>
      <w:marTop w:val="0"/>
      <w:marBottom w:val="0"/>
      <w:divBdr>
        <w:top w:val="none" w:sz="0" w:space="0" w:color="auto"/>
        <w:left w:val="none" w:sz="0" w:space="0" w:color="auto"/>
        <w:bottom w:val="none" w:sz="0" w:space="0" w:color="auto"/>
        <w:right w:val="none" w:sz="0" w:space="0" w:color="auto"/>
      </w:divBdr>
      <w:divsChild>
        <w:div w:id="1158113373">
          <w:marLeft w:val="0"/>
          <w:marRight w:val="0"/>
          <w:marTop w:val="0"/>
          <w:marBottom w:val="0"/>
          <w:divBdr>
            <w:top w:val="none" w:sz="0" w:space="0" w:color="auto"/>
            <w:left w:val="none" w:sz="0" w:space="0" w:color="auto"/>
            <w:bottom w:val="none" w:sz="0" w:space="0" w:color="auto"/>
            <w:right w:val="none" w:sz="0" w:space="0" w:color="auto"/>
          </w:divBdr>
        </w:div>
      </w:divsChild>
    </w:div>
    <w:div w:id="1321537924">
      <w:bodyDiv w:val="1"/>
      <w:marLeft w:val="0"/>
      <w:marRight w:val="0"/>
      <w:marTop w:val="0"/>
      <w:marBottom w:val="0"/>
      <w:divBdr>
        <w:top w:val="none" w:sz="0" w:space="0" w:color="auto"/>
        <w:left w:val="none" w:sz="0" w:space="0" w:color="auto"/>
        <w:bottom w:val="none" w:sz="0" w:space="0" w:color="auto"/>
        <w:right w:val="none" w:sz="0" w:space="0" w:color="auto"/>
      </w:divBdr>
    </w:div>
    <w:div w:id="1321806621">
      <w:bodyDiv w:val="1"/>
      <w:marLeft w:val="0"/>
      <w:marRight w:val="0"/>
      <w:marTop w:val="0"/>
      <w:marBottom w:val="0"/>
      <w:divBdr>
        <w:top w:val="none" w:sz="0" w:space="0" w:color="auto"/>
        <w:left w:val="none" w:sz="0" w:space="0" w:color="auto"/>
        <w:bottom w:val="none" w:sz="0" w:space="0" w:color="auto"/>
        <w:right w:val="none" w:sz="0" w:space="0" w:color="auto"/>
      </w:divBdr>
      <w:divsChild>
        <w:div w:id="1778478907">
          <w:marLeft w:val="0"/>
          <w:marRight w:val="0"/>
          <w:marTop w:val="0"/>
          <w:marBottom w:val="0"/>
          <w:divBdr>
            <w:top w:val="none" w:sz="0" w:space="0" w:color="auto"/>
            <w:left w:val="none" w:sz="0" w:space="0" w:color="auto"/>
            <w:bottom w:val="none" w:sz="0" w:space="0" w:color="auto"/>
            <w:right w:val="none" w:sz="0" w:space="0" w:color="auto"/>
          </w:divBdr>
        </w:div>
      </w:divsChild>
    </w:div>
    <w:div w:id="1322654771">
      <w:bodyDiv w:val="1"/>
      <w:marLeft w:val="0"/>
      <w:marRight w:val="0"/>
      <w:marTop w:val="0"/>
      <w:marBottom w:val="0"/>
      <w:divBdr>
        <w:top w:val="none" w:sz="0" w:space="0" w:color="auto"/>
        <w:left w:val="none" w:sz="0" w:space="0" w:color="auto"/>
        <w:bottom w:val="none" w:sz="0" w:space="0" w:color="auto"/>
        <w:right w:val="none" w:sz="0" w:space="0" w:color="auto"/>
      </w:divBdr>
      <w:divsChild>
        <w:div w:id="1643580916">
          <w:marLeft w:val="0"/>
          <w:marRight w:val="0"/>
          <w:marTop w:val="0"/>
          <w:marBottom w:val="0"/>
          <w:divBdr>
            <w:top w:val="none" w:sz="0" w:space="0" w:color="auto"/>
            <w:left w:val="none" w:sz="0" w:space="0" w:color="auto"/>
            <w:bottom w:val="none" w:sz="0" w:space="0" w:color="auto"/>
            <w:right w:val="none" w:sz="0" w:space="0" w:color="auto"/>
          </w:divBdr>
        </w:div>
      </w:divsChild>
    </w:div>
    <w:div w:id="1322738415">
      <w:bodyDiv w:val="1"/>
      <w:marLeft w:val="0"/>
      <w:marRight w:val="0"/>
      <w:marTop w:val="0"/>
      <w:marBottom w:val="0"/>
      <w:divBdr>
        <w:top w:val="none" w:sz="0" w:space="0" w:color="auto"/>
        <w:left w:val="none" w:sz="0" w:space="0" w:color="auto"/>
        <w:bottom w:val="none" w:sz="0" w:space="0" w:color="auto"/>
        <w:right w:val="none" w:sz="0" w:space="0" w:color="auto"/>
      </w:divBdr>
    </w:div>
    <w:div w:id="1324119144">
      <w:bodyDiv w:val="1"/>
      <w:marLeft w:val="0"/>
      <w:marRight w:val="0"/>
      <w:marTop w:val="0"/>
      <w:marBottom w:val="0"/>
      <w:divBdr>
        <w:top w:val="none" w:sz="0" w:space="0" w:color="auto"/>
        <w:left w:val="none" w:sz="0" w:space="0" w:color="auto"/>
        <w:bottom w:val="none" w:sz="0" w:space="0" w:color="auto"/>
        <w:right w:val="none" w:sz="0" w:space="0" w:color="auto"/>
      </w:divBdr>
    </w:div>
    <w:div w:id="1326319397">
      <w:bodyDiv w:val="1"/>
      <w:marLeft w:val="0"/>
      <w:marRight w:val="0"/>
      <w:marTop w:val="0"/>
      <w:marBottom w:val="0"/>
      <w:divBdr>
        <w:top w:val="none" w:sz="0" w:space="0" w:color="auto"/>
        <w:left w:val="none" w:sz="0" w:space="0" w:color="auto"/>
        <w:bottom w:val="none" w:sz="0" w:space="0" w:color="auto"/>
        <w:right w:val="none" w:sz="0" w:space="0" w:color="auto"/>
      </w:divBdr>
      <w:divsChild>
        <w:div w:id="1372225510">
          <w:marLeft w:val="0"/>
          <w:marRight w:val="0"/>
          <w:marTop w:val="0"/>
          <w:marBottom w:val="0"/>
          <w:divBdr>
            <w:top w:val="none" w:sz="0" w:space="0" w:color="auto"/>
            <w:left w:val="none" w:sz="0" w:space="0" w:color="auto"/>
            <w:bottom w:val="none" w:sz="0" w:space="0" w:color="auto"/>
            <w:right w:val="none" w:sz="0" w:space="0" w:color="auto"/>
          </w:divBdr>
        </w:div>
      </w:divsChild>
    </w:div>
    <w:div w:id="1338534689">
      <w:bodyDiv w:val="1"/>
      <w:marLeft w:val="0"/>
      <w:marRight w:val="0"/>
      <w:marTop w:val="0"/>
      <w:marBottom w:val="0"/>
      <w:divBdr>
        <w:top w:val="none" w:sz="0" w:space="0" w:color="auto"/>
        <w:left w:val="none" w:sz="0" w:space="0" w:color="auto"/>
        <w:bottom w:val="none" w:sz="0" w:space="0" w:color="auto"/>
        <w:right w:val="none" w:sz="0" w:space="0" w:color="auto"/>
      </w:divBdr>
    </w:div>
    <w:div w:id="1356228336">
      <w:bodyDiv w:val="1"/>
      <w:marLeft w:val="0"/>
      <w:marRight w:val="0"/>
      <w:marTop w:val="0"/>
      <w:marBottom w:val="0"/>
      <w:divBdr>
        <w:top w:val="none" w:sz="0" w:space="0" w:color="auto"/>
        <w:left w:val="none" w:sz="0" w:space="0" w:color="auto"/>
        <w:bottom w:val="none" w:sz="0" w:space="0" w:color="auto"/>
        <w:right w:val="none" w:sz="0" w:space="0" w:color="auto"/>
      </w:divBdr>
    </w:div>
    <w:div w:id="1367099531">
      <w:bodyDiv w:val="1"/>
      <w:marLeft w:val="0"/>
      <w:marRight w:val="0"/>
      <w:marTop w:val="0"/>
      <w:marBottom w:val="0"/>
      <w:divBdr>
        <w:top w:val="none" w:sz="0" w:space="0" w:color="auto"/>
        <w:left w:val="none" w:sz="0" w:space="0" w:color="auto"/>
        <w:bottom w:val="none" w:sz="0" w:space="0" w:color="auto"/>
        <w:right w:val="none" w:sz="0" w:space="0" w:color="auto"/>
      </w:divBdr>
    </w:div>
    <w:div w:id="1367826092">
      <w:bodyDiv w:val="1"/>
      <w:marLeft w:val="0"/>
      <w:marRight w:val="0"/>
      <w:marTop w:val="0"/>
      <w:marBottom w:val="0"/>
      <w:divBdr>
        <w:top w:val="none" w:sz="0" w:space="0" w:color="auto"/>
        <w:left w:val="none" w:sz="0" w:space="0" w:color="auto"/>
        <w:bottom w:val="none" w:sz="0" w:space="0" w:color="auto"/>
        <w:right w:val="none" w:sz="0" w:space="0" w:color="auto"/>
      </w:divBdr>
    </w:div>
    <w:div w:id="1372146417">
      <w:bodyDiv w:val="1"/>
      <w:marLeft w:val="0"/>
      <w:marRight w:val="0"/>
      <w:marTop w:val="0"/>
      <w:marBottom w:val="0"/>
      <w:divBdr>
        <w:top w:val="none" w:sz="0" w:space="0" w:color="auto"/>
        <w:left w:val="none" w:sz="0" w:space="0" w:color="auto"/>
        <w:bottom w:val="none" w:sz="0" w:space="0" w:color="auto"/>
        <w:right w:val="none" w:sz="0" w:space="0" w:color="auto"/>
      </w:divBdr>
    </w:div>
    <w:div w:id="1373766304">
      <w:bodyDiv w:val="1"/>
      <w:marLeft w:val="0"/>
      <w:marRight w:val="0"/>
      <w:marTop w:val="0"/>
      <w:marBottom w:val="0"/>
      <w:divBdr>
        <w:top w:val="none" w:sz="0" w:space="0" w:color="auto"/>
        <w:left w:val="none" w:sz="0" w:space="0" w:color="auto"/>
        <w:bottom w:val="none" w:sz="0" w:space="0" w:color="auto"/>
        <w:right w:val="none" w:sz="0" w:space="0" w:color="auto"/>
      </w:divBdr>
      <w:divsChild>
        <w:div w:id="1539204252">
          <w:marLeft w:val="0"/>
          <w:marRight w:val="0"/>
          <w:marTop w:val="0"/>
          <w:marBottom w:val="0"/>
          <w:divBdr>
            <w:top w:val="none" w:sz="0" w:space="0" w:color="auto"/>
            <w:left w:val="none" w:sz="0" w:space="0" w:color="auto"/>
            <w:bottom w:val="none" w:sz="0" w:space="0" w:color="auto"/>
            <w:right w:val="none" w:sz="0" w:space="0" w:color="auto"/>
          </w:divBdr>
        </w:div>
      </w:divsChild>
    </w:div>
    <w:div w:id="1378578949">
      <w:bodyDiv w:val="1"/>
      <w:marLeft w:val="0"/>
      <w:marRight w:val="0"/>
      <w:marTop w:val="0"/>
      <w:marBottom w:val="0"/>
      <w:divBdr>
        <w:top w:val="none" w:sz="0" w:space="0" w:color="auto"/>
        <w:left w:val="none" w:sz="0" w:space="0" w:color="auto"/>
        <w:bottom w:val="none" w:sz="0" w:space="0" w:color="auto"/>
        <w:right w:val="none" w:sz="0" w:space="0" w:color="auto"/>
      </w:divBdr>
    </w:div>
    <w:div w:id="1379009629">
      <w:bodyDiv w:val="1"/>
      <w:marLeft w:val="0"/>
      <w:marRight w:val="0"/>
      <w:marTop w:val="0"/>
      <w:marBottom w:val="0"/>
      <w:divBdr>
        <w:top w:val="none" w:sz="0" w:space="0" w:color="auto"/>
        <w:left w:val="none" w:sz="0" w:space="0" w:color="auto"/>
        <w:bottom w:val="none" w:sz="0" w:space="0" w:color="auto"/>
        <w:right w:val="none" w:sz="0" w:space="0" w:color="auto"/>
      </w:divBdr>
    </w:div>
    <w:div w:id="1384866985">
      <w:bodyDiv w:val="1"/>
      <w:marLeft w:val="0"/>
      <w:marRight w:val="0"/>
      <w:marTop w:val="0"/>
      <w:marBottom w:val="0"/>
      <w:divBdr>
        <w:top w:val="none" w:sz="0" w:space="0" w:color="auto"/>
        <w:left w:val="none" w:sz="0" w:space="0" w:color="auto"/>
        <w:bottom w:val="none" w:sz="0" w:space="0" w:color="auto"/>
        <w:right w:val="none" w:sz="0" w:space="0" w:color="auto"/>
      </w:divBdr>
    </w:div>
    <w:div w:id="1392653841">
      <w:bodyDiv w:val="1"/>
      <w:marLeft w:val="0"/>
      <w:marRight w:val="0"/>
      <w:marTop w:val="0"/>
      <w:marBottom w:val="0"/>
      <w:divBdr>
        <w:top w:val="none" w:sz="0" w:space="0" w:color="auto"/>
        <w:left w:val="none" w:sz="0" w:space="0" w:color="auto"/>
        <w:bottom w:val="none" w:sz="0" w:space="0" w:color="auto"/>
        <w:right w:val="none" w:sz="0" w:space="0" w:color="auto"/>
      </w:divBdr>
    </w:div>
    <w:div w:id="1395279542">
      <w:bodyDiv w:val="1"/>
      <w:marLeft w:val="0"/>
      <w:marRight w:val="0"/>
      <w:marTop w:val="0"/>
      <w:marBottom w:val="0"/>
      <w:divBdr>
        <w:top w:val="none" w:sz="0" w:space="0" w:color="auto"/>
        <w:left w:val="none" w:sz="0" w:space="0" w:color="auto"/>
        <w:bottom w:val="none" w:sz="0" w:space="0" w:color="auto"/>
        <w:right w:val="none" w:sz="0" w:space="0" w:color="auto"/>
      </w:divBdr>
      <w:divsChild>
        <w:div w:id="1712262667">
          <w:marLeft w:val="0"/>
          <w:marRight w:val="0"/>
          <w:marTop w:val="0"/>
          <w:marBottom w:val="0"/>
          <w:divBdr>
            <w:top w:val="none" w:sz="0" w:space="0" w:color="auto"/>
            <w:left w:val="none" w:sz="0" w:space="0" w:color="auto"/>
            <w:bottom w:val="none" w:sz="0" w:space="0" w:color="auto"/>
            <w:right w:val="none" w:sz="0" w:space="0" w:color="auto"/>
          </w:divBdr>
        </w:div>
      </w:divsChild>
    </w:div>
    <w:div w:id="1399401638">
      <w:bodyDiv w:val="1"/>
      <w:marLeft w:val="0"/>
      <w:marRight w:val="0"/>
      <w:marTop w:val="0"/>
      <w:marBottom w:val="0"/>
      <w:divBdr>
        <w:top w:val="none" w:sz="0" w:space="0" w:color="auto"/>
        <w:left w:val="none" w:sz="0" w:space="0" w:color="auto"/>
        <w:bottom w:val="none" w:sz="0" w:space="0" w:color="auto"/>
        <w:right w:val="none" w:sz="0" w:space="0" w:color="auto"/>
      </w:divBdr>
    </w:div>
    <w:div w:id="1405879679">
      <w:bodyDiv w:val="1"/>
      <w:marLeft w:val="0"/>
      <w:marRight w:val="0"/>
      <w:marTop w:val="0"/>
      <w:marBottom w:val="0"/>
      <w:divBdr>
        <w:top w:val="none" w:sz="0" w:space="0" w:color="auto"/>
        <w:left w:val="none" w:sz="0" w:space="0" w:color="auto"/>
        <w:bottom w:val="none" w:sz="0" w:space="0" w:color="auto"/>
        <w:right w:val="none" w:sz="0" w:space="0" w:color="auto"/>
      </w:divBdr>
      <w:divsChild>
        <w:div w:id="518082421">
          <w:marLeft w:val="0"/>
          <w:marRight w:val="0"/>
          <w:marTop w:val="0"/>
          <w:marBottom w:val="0"/>
          <w:divBdr>
            <w:top w:val="none" w:sz="0" w:space="0" w:color="auto"/>
            <w:left w:val="none" w:sz="0" w:space="0" w:color="auto"/>
            <w:bottom w:val="none" w:sz="0" w:space="0" w:color="auto"/>
            <w:right w:val="none" w:sz="0" w:space="0" w:color="auto"/>
          </w:divBdr>
          <w:divsChild>
            <w:div w:id="1697346682">
              <w:marLeft w:val="240"/>
              <w:marRight w:val="0"/>
              <w:marTop w:val="0"/>
              <w:marBottom w:val="0"/>
              <w:divBdr>
                <w:top w:val="none" w:sz="0" w:space="0" w:color="auto"/>
                <w:left w:val="none" w:sz="0" w:space="0" w:color="auto"/>
                <w:bottom w:val="none" w:sz="0" w:space="0" w:color="auto"/>
                <w:right w:val="none" w:sz="0" w:space="0" w:color="auto"/>
              </w:divBdr>
              <w:divsChild>
                <w:div w:id="113788956">
                  <w:marLeft w:val="0"/>
                  <w:marRight w:val="0"/>
                  <w:marTop w:val="0"/>
                  <w:marBottom w:val="0"/>
                  <w:divBdr>
                    <w:top w:val="none" w:sz="0" w:space="0" w:color="auto"/>
                    <w:left w:val="none" w:sz="0" w:space="0" w:color="auto"/>
                    <w:bottom w:val="none" w:sz="0" w:space="0" w:color="auto"/>
                    <w:right w:val="none" w:sz="0" w:space="0" w:color="auto"/>
                  </w:divBdr>
                  <w:divsChild>
                    <w:div w:id="180423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8531882">
      <w:bodyDiv w:val="1"/>
      <w:marLeft w:val="0"/>
      <w:marRight w:val="0"/>
      <w:marTop w:val="0"/>
      <w:marBottom w:val="0"/>
      <w:divBdr>
        <w:top w:val="none" w:sz="0" w:space="0" w:color="auto"/>
        <w:left w:val="none" w:sz="0" w:space="0" w:color="auto"/>
        <w:bottom w:val="none" w:sz="0" w:space="0" w:color="auto"/>
        <w:right w:val="none" w:sz="0" w:space="0" w:color="auto"/>
      </w:divBdr>
    </w:div>
    <w:div w:id="1417441956">
      <w:bodyDiv w:val="1"/>
      <w:marLeft w:val="0"/>
      <w:marRight w:val="0"/>
      <w:marTop w:val="0"/>
      <w:marBottom w:val="0"/>
      <w:divBdr>
        <w:top w:val="none" w:sz="0" w:space="0" w:color="auto"/>
        <w:left w:val="none" w:sz="0" w:space="0" w:color="auto"/>
        <w:bottom w:val="none" w:sz="0" w:space="0" w:color="auto"/>
        <w:right w:val="none" w:sz="0" w:space="0" w:color="auto"/>
      </w:divBdr>
    </w:div>
    <w:div w:id="1421096978">
      <w:bodyDiv w:val="1"/>
      <w:marLeft w:val="0"/>
      <w:marRight w:val="0"/>
      <w:marTop w:val="0"/>
      <w:marBottom w:val="0"/>
      <w:divBdr>
        <w:top w:val="none" w:sz="0" w:space="0" w:color="auto"/>
        <w:left w:val="none" w:sz="0" w:space="0" w:color="auto"/>
        <w:bottom w:val="none" w:sz="0" w:space="0" w:color="auto"/>
        <w:right w:val="none" w:sz="0" w:space="0" w:color="auto"/>
      </w:divBdr>
    </w:div>
    <w:div w:id="1432816856">
      <w:bodyDiv w:val="1"/>
      <w:marLeft w:val="0"/>
      <w:marRight w:val="0"/>
      <w:marTop w:val="0"/>
      <w:marBottom w:val="0"/>
      <w:divBdr>
        <w:top w:val="none" w:sz="0" w:space="0" w:color="auto"/>
        <w:left w:val="none" w:sz="0" w:space="0" w:color="auto"/>
        <w:bottom w:val="none" w:sz="0" w:space="0" w:color="auto"/>
        <w:right w:val="none" w:sz="0" w:space="0" w:color="auto"/>
      </w:divBdr>
      <w:divsChild>
        <w:div w:id="1770618731">
          <w:marLeft w:val="0"/>
          <w:marRight w:val="0"/>
          <w:marTop w:val="0"/>
          <w:marBottom w:val="0"/>
          <w:divBdr>
            <w:top w:val="none" w:sz="0" w:space="0" w:color="auto"/>
            <w:left w:val="none" w:sz="0" w:space="0" w:color="auto"/>
            <w:bottom w:val="none" w:sz="0" w:space="0" w:color="auto"/>
            <w:right w:val="none" w:sz="0" w:space="0" w:color="auto"/>
          </w:divBdr>
        </w:div>
      </w:divsChild>
    </w:div>
    <w:div w:id="1433476961">
      <w:bodyDiv w:val="1"/>
      <w:marLeft w:val="0"/>
      <w:marRight w:val="0"/>
      <w:marTop w:val="0"/>
      <w:marBottom w:val="0"/>
      <w:divBdr>
        <w:top w:val="none" w:sz="0" w:space="0" w:color="auto"/>
        <w:left w:val="none" w:sz="0" w:space="0" w:color="auto"/>
        <w:bottom w:val="none" w:sz="0" w:space="0" w:color="auto"/>
        <w:right w:val="none" w:sz="0" w:space="0" w:color="auto"/>
      </w:divBdr>
      <w:divsChild>
        <w:div w:id="560292793">
          <w:marLeft w:val="0"/>
          <w:marRight w:val="0"/>
          <w:marTop w:val="0"/>
          <w:marBottom w:val="0"/>
          <w:divBdr>
            <w:top w:val="none" w:sz="0" w:space="0" w:color="auto"/>
            <w:left w:val="none" w:sz="0" w:space="0" w:color="auto"/>
            <w:bottom w:val="none" w:sz="0" w:space="0" w:color="auto"/>
            <w:right w:val="none" w:sz="0" w:space="0" w:color="auto"/>
          </w:divBdr>
        </w:div>
      </w:divsChild>
    </w:div>
    <w:div w:id="1446802797">
      <w:bodyDiv w:val="1"/>
      <w:marLeft w:val="0"/>
      <w:marRight w:val="0"/>
      <w:marTop w:val="0"/>
      <w:marBottom w:val="0"/>
      <w:divBdr>
        <w:top w:val="none" w:sz="0" w:space="0" w:color="auto"/>
        <w:left w:val="none" w:sz="0" w:space="0" w:color="auto"/>
        <w:bottom w:val="none" w:sz="0" w:space="0" w:color="auto"/>
        <w:right w:val="none" w:sz="0" w:space="0" w:color="auto"/>
      </w:divBdr>
    </w:div>
    <w:div w:id="1448618339">
      <w:bodyDiv w:val="1"/>
      <w:marLeft w:val="0"/>
      <w:marRight w:val="0"/>
      <w:marTop w:val="0"/>
      <w:marBottom w:val="0"/>
      <w:divBdr>
        <w:top w:val="none" w:sz="0" w:space="0" w:color="auto"/>
        <w:left w:val="none" w:sz="0" w:space="0" w:color="auto"/>
        <w:bottom w:val="none" w:sz="0" w:space="0" w:color="auto"/>
        <w:right w:val="none" w:sz="0" w:space="0" w:color="auto"/>
      </w:divBdr>
    </w:div>
    <w:div w:id="1449005293">
      <w:bodyDiv w:val="1"/>
      <w:marLeft w:val="0"/>
      <w:marRight w:val="0"/>
      <w:marTop w:val="0"/>
      <w:marBottom w:val="0"/>
      <w:divBdr>
        <w:top w:val="none" w:sz="0" w:space="0" w:color="auto"/>
        <w:left w:val="none" w:sz="0" w:space="0" w:color="auto"/>
        <w:bottom w:val="none" w:sz="0" w:space="0" w:color="auto"/>
        <w:right w:val="none" w:sz="0" w:space="0" w:color="auto"/>
      </w:divBdr>
    </w:div>
    <w:div w:id="1476557608">
      <w:bodyDiv w:val="1"/>
      <w:marLeft w:val="0"/>
      <w:marRight w:val="0"/>
      <w:marTop w:val="0"/>
      <w:marBottom w:val="0"/>
      <w:divBdr>
        <w:top w:val="none" w:sz="0" w:space="0" w:color="auto"/>
        <w:left w:val="none" w:sz="0" w:space="0" w:color="auto"/>
        <w:bottom w:val="none" w:sz="0" w:space="0" w:color="auto"/>
        <w:right w:val="none" w:sz="0" w:space="0" w:color="auto"/>
      </w:divBdr>
      <w:divsChild>
        <w:div w:id="1885096660">
          <w:marLeft w:val="0"/>
          <w:marRight w:val="0"/>
          <w:marTop w:val="0"/>
          <w:marBottom w:val="0"/>
          <w:divBdr>
            <w:top w:val="none" w:sz="0" w:space="0" w:color="auto"/>
            <w:left w:val="none" w:sz="0" w:space="0" w:color="auto"/>
            <w:bottom w:val="none" w:sz="0" w:space="0" w:color="auto"/>
            <w:right w:val="none" w:sz="0" w:space="0" w:color="auto"/>
          </w:divBdr>
        </w:div>
      </w:divsChild>
    </w:div>
    <w:div w:id="1477917035">
      <w:bodyDiv w:val="1"/>
      <w:marLeft w:val="0"/>
      <w:marRight w:val="0"/>
      <w:marTop w:val="0"/>
      <w:marBottom w:val="0"/>
      <w:divBdr>
        <w:top w:val="none" w:sz="0" w:space="0" w:color="auto"/>
        <w:left w:val="none" w:sz="0" w:space="0" w:color="auto"/>
        <w:bottom w:val="none" w:sz="0" w:space="0" w:color="auto"/>
        <w:right w:val="none" w:sz="0" w:space="0" w:color="auto"/>
      </w:divBdr>
      <w:divsChild>
        <w:div w:id="689334622">
          <w:marLeft w:val="0"/>
          <w:marRight w:val="0"/>
          <w:marTop w:val="0"/>
          <w:marBottom w:val="0"/>
          <w:divBdr>
            <w:top w:val="none" w:sz="0" w:space="0" w:color="auto"/>
            <w:left w:val="none" w:sz="0" w:space="0" w:color="auto"/>
            <w:bottom w:val="none" w:sz="0" w:space="0" w:color="auto"/>
            <w:right w:val="none" w:sz="0" w:space="0" w:color="auto"/>
          </w:divBdr>
        </w:div>
      </w:divsChild>
    </w:div>
    <w:div w:id="1478180874">
      <w:bodyDiv w:val="1"/>
      <w:marLeft w:val="0"/>
      <w:marRight w:val="0"/>
      <w:marTop w:val="0"/>
      <w:marBottom w:val="0"/>
      <w:divBdr>
        <w:top w:val="none" w:sz="0" w:space="0" w:color="auto"/>
        <w:left w:val="none" w:sz="0" w:space="0" w:color="auto"/>
        <w:bottom w:val="none" w:sz="0" w:space="0" w:color="auto"/>
        <w:right w:val="none" w:sz="0" w:space="0" w:color="auto"/>
      </w:divBdr>
    </w:div>
    <w:div w:id="1488593295">
      <w:bodyDiv w:val="1"/>
      <w:marLeft w:val="0"/>
      <w:marRight w:val="0"/>
      <w:marTop w:val="0"/>
      <w:marBottom w:val="0"/>
      <w:divBdr>
        <w:top w:val="none" w:sz="0" w:space="0" w:color="auto"/>
        <w:left w:val="none" w:sz="0" w:space="0" w:color="auto"/>
        <w:bottom w:val="none" w:sz="0" w:space="0" w:color="auto"/>
        <w:right w:val="none" w:sz="0" w:space="0" w:color="auto"/>
      </w:divBdr>
    </w:div>
    <w:div w:id="1488595473">
      <w:bodyDiv w:val="1"/>
      <w:marLeft w:val="0"/>
      <w:marRight w:val="0"/>
      <w:marTop w:val="0"/>
      <w:marBottom w:val="0"/>
      <w:divBdr>
        <w:top w:val="none" w:sz="0" w:space="0" w:color="auto"/>
        <w:left w:val="none" w:sz="0" w:space="0" w:color="auto"/>
        <w:bottom w:val="none" w:sz="0" w:space="0" w:color="auto"/>
        <w:right w:val="none" w:sz="0" w:space="0" w:color="auto"/>
      </w:divBdr>
    </w:div>
    <w:div w:id="1488668944">
      <w:bodyDiv w:val="1"/>
      <w:marLeft w:val="0"/>
      <w:marRight w:val="0"/>
      <w:marTop w:val="0"/>
      <w:marBottom w:val="0"/>
      <w:divBdr>
        <w:top w:val="none" w:sz="0" w:space="0" w:color="auto"/>
        <w:left w:val="none" w:sz="0" w:space="0" w:color="auto"/>
        <w:bottom w:val="none" w:sz="0" w:space="0" w:color="auto"/>
        <w:right w:val="none" w:sz="0" w:space="0" w:color="auto"/>
      </w:divBdr>
    </w:div>
    <w:div w:id="1495560191">
      <w:bodyDiv w:val="1"/>
      <w:marLeft w:val="0"/>
      <w:marRight w:val="0"/>
      <w:marTop w:val="0"/>
      <w:marBottom w:val="0"/>
      <w:divBdr>
        <w:top w:val="none" w:sz="0" w:space="0" w:color="auto"/>
        <w:left w:val="none" w:sz="0" w:space="0" w:color="auto"/>
        <w:bottom w:val="none" w:sz="0" w:space="0" w:color="auto"/>
        <w:right w:val="none" w:sz="0" w:space="0" w:color="auto"/>
      </w:divBdr>
    </w:div>
    <w:div w:id="1502618117">
      <w:bodyDiv w:val="1"/>
      <w:marLeft w:val="0"/>
      <w:marRight w:val="0"/>
      <w:marTop w:val="0"/>
      <w:marBottom w:val="0"/>
      <w:divBdr>
        <w:top w:val="none" w:sz="0" w:space="0" w:color="auto"/>
        <w:left w:val="none" w:sz="0" w:space="0" w:color="auto"/>
        <w:bottom w:val="none" w:sz="0" w:space="0" w:color="auto"/>
        <w:right w:val="none" w:sz="0" w:space="0" w:color="auto"/>
      </w:divBdr>
      <w:divsChild>
        <w:div w:id="734283149">
          <w:marLeft w:val="0"/>
          <w:marRight w:val="0"/>
          <w:marTop w:val="0"/>
          <w:marBottom w:val="0"/>
          <w:divBdr>
            <w:top w:val="none" w:sz="0" w:space="0" w:color="auto"/>
            <w:left w:val="none" w:sz="0" w:space="0" w:color="auto"/>
            <w:bottom w:val="none" w:sz="0" w:space="0" w:color="auto"/>
            <w:right w:val="none" w:sz="0" w:space="0" w:color="auto"/>
          </w:divBdr>
        </w:div>
      </w:divsChild>
    </w:div>
    <w:div w:id="1513714623">
      <w:bodyDiv w:val="1"/>
      <w:marLeft w:val="0"/>
      <w:marRight w:val="0"/>
      <w:marTop w:val="0"/>
      <w:marBottom w:val="0"/>
      <w:divBdr>
        <w:top w:val="none" w:sz="0" w:space="0" w:color="auto"/>
        <w:left w:val="none" w:sz="0" w:space="0" w:color="auto"/>
        <w:bottom w:val="none" w:sz="0" w:space="0" w:color="auto"/>
        <w:right w:val="none" w:sz="0" w:space="0" w:color="auto"/>
      </w:divBdr>
    </w:div>
    <w:div w:id="1530026907">
      <w:bodyDiv w:val="1"/>
      <w:marLeft w:val="0"/>
      <w:marRight w:val="0"/>
      <w:marTop w:val="0"/>
      <w:marBottom w:val="0"/>
      <w:divBdr>
        <w:top w:val="none" w:sz="0" w:space="0" w:color="auto"/>
        <w:left w:val="none" w:sz="0" w:space="0" w:color="auto"/>
        <w:bottom w:val="none" w:sz="0" w:space="0" w:color="auto"/>
        <w:right w:val="none" w:sz="0" w:space="0" w:color="auto"/>
      </w:divBdr>
    </w:div>
    <w:div w:id="1534924959">
      <w:bodyDiv w:val="1"/>
      <w:marLeft w:val="0"/>
      <w:marRight w:val="0"/>
      <w:marTop w:val="0"/>
      <w:marBottom w:val="0"/>
      <w:divBdr>
        <w:top w:val="none" w:sz="0" w:space="0" w:color="auto"/>
        <w:left w:val="none" w:sz="0" w:space="0" w:color="auto"/>
        <w:bottom w:val="none" w:sz="0" w:space="0" w:color="auto"/>
        <w:right w:val="none" w:sz="0" w:space="0" w:color="auto"/>
      </w:divBdr>
    </w:div>
    <w:div w:id="1537814545">
      <w:bodyDiv w:val="1"/>
      <w:marLeft w:val="0"/>
      <w:marRight w:val="0"/>
      <w:marTop w:val="0"/>
      <w:marBottom w:val="0"/>
      <w:divBdr>
        <w:top w:val="none" w:sz="0" w:space="0" w:color="auto"/>
        <w:left w:val="none" w:sz="0" w:space="0" w:color="auto"/>
        <w:bottom w:val="none" w:sz="0" w:space="0" w:color="auto"/>
        <w:right w:val="none" w:sz="0" w:space="0" w:color="auto"/>
      </w:divBdr>
    </w:div>
    <w:div w:id="1542086119">
      <w:bodyDiv w:val="1"/>
      <w:marLeft w:val="0"/>
      <w:marRight w:val="0"/>
      <w:marTop w:val="0"/>
      <w:marBottom w:val="0"/>
      <w:divBdr>
        <w:top w:val="none" w:sz="0" w:space="0" w:color="auto"/>
        <w:left w:val="none" w:sz="0" w:space="0" w:color="auto"/>
        <w:bottom w:val="none" w:sz="0" w:space="0" w:color="auto"/>
        <w:right w:val="none" w:sz="0" w:space="0" w:color="auto"/>
      </w:divBdr>
    </w:div>
    <w:div w:id="1568875156">
      <w:bodyDiv w:val="1"/>
      <w:marLeft w:val="0"/>
      <w:marRight w:val="0"/>
      <w:marTop w:val="0"/>
      <w:marBottom w:val="0"/>
      <w:divBdr>
        <w:top w:val="none" w:sz="0" w:space="0" w:color="auto"/>
        <w:left w:val="none" w:sz="0" w:space="0" w:color="auto"/>
        <w:bottom w:val="none" w:sz="0" w:space="0" w:color="auto"/>
        <w:right w:val="none" w:sz="0" w:space="0" w:color="auto"/>
      </w:divBdr>
    </w:div>
    <w:div w:id="1573925125">
      <w:bodyDiv w:val="1"/>
      <w:marLeft w:val="0"/>
      <w:marRight w:val="0"/>
      <w:marTop w:val="0"/>
      <w:marBottom w:val="0"/>
      <w:divBdr>
        <w:top w:val="none" w:sz="0" w:space="0" w:color="auto"/>
        <w:left w:val="none" w:sz="0" w:space="0" w:color="auto"/>
        <w:bottom w:val="none" w:sz="0" w:space="0" w:color="auto"/>
        <w:right w:val="none" w:sz="0" w:space="0" w:color="auto"/>
      </w:divBdr>
      <w:divsChild>
        <w:div w:id="1301812288">
          <w:marLeft w:val="0"/>
          <w:marRight w:val="0"/>
          <w:marTop w:val="0"/>
          <w:marBottom w:val="0"/>
          <w:divBdr>
            <w:top w:val="none" w:sz="0" w:space="0" w:color="auto"/>
            <w:left w:val="none" w:sz="0" w:space="0" w:color="auto"/>
            <w:bottom w:val="none" w:sz="0" w:space="0" w:color="auto"/>
            <w:right w:val="none" w:sz="0" w:space="0" w:color="auto"/>
          </w:divBdr>
        </w:div>
      </w:divsChild>
    </w:div>
    <w:div w:id="1575505839">
      <w:bodyDiv w:val="1"/>
      <w:marLeft w:val="0"/>
      <w:marRight w:val="0"/>
      <w:marTop w:val="0"/>
      <w:marBottom w:val="0"/>
      <w:divBdr>
        <w:top w:val="none" w:sz="0" w:space="0" w:color="auto"/>
        <w:left w:val="none" w:sz="0" w:space="0" w:color="auto"/>
        <w:bottom w:val="none" w:sz="0" w:space="0" w:color="auto"/>
        <w:right w:val="none" w:sz="0" w:space="0" w:color="auto"/>
      </w:divBdr>
    </w:div>
    <w:div w:id="1580097568">
      <w:bodyDiv w:val="1"/>
      <w:marLeft w:val="0"/>
      <w:marRight w:val="0"/>
      <w:marTop w:val="0"/>
      <w:marBottom w:val="0"/>
      <w:divBdr>
        <w:top w:val="none" w:sz="0" w:space="0" w:color="auto"/>
        <w:left w:val="none" w:sz="0" w:space="0" w:color="auto"/>
        <w:bottom w:val="none" w:sz="0" w:space="0" w:color="auto"/>
        <w:right w:val="none" w:sz="0" w:space="0" w:color="auto"/>
      </w:divBdr>
    </w:div>
    <w:div w:id="1589121422">
      <w:bodyDiv w:val="1"/>
      <w:marLeft w:val="0"/>
      <w:marRight w:val="0"/>
      <w:marTop w:val="0"/>
      <w:marBottom w:val="0"/>
      <w:divBdr>
        <w:top w:val="none" w:sz="0" w:space="0" w:color="auto"/>
        <w:left w:val="none" w:sz="0" w:space="0" w:color="auto"/>
        <w:bottom w:val="none" w:sz="0" w:space="0" w:color="auto"/>
        <w:right w:val="none" w:sz="0" w:space="0" w:color="auto"/>
      </w:divBdr>
      <w:divsChild>
        <w:div w:id="1006784273">
          <w:marLeft w:val="0"/>
          <w:marRight w:val="0"/>
          <w:marTop w:val="0"/>
          <w:marBottom w:val="0"/>
          <w:divBdr>
            <w:top w:val="none" w:sz="0" w:space="0" w:color="auto"/>
            <w:left w:val="none" w:sz="0" w:space="0" w:color="auto"/>
            <w:bottom w:val="none" w:sz="0" w:space="0" w:color="auto"/>
            <w:right w:val="none" w:sz="0" w:space="0" w:color="auto"/>
          </w:divBdr>
        </w:div>
      </w:divsChild>
    </w:div>
    <w:div w:id="1593515171">
      <w:bodyDiv w:val="1"/>
      <w:marLeft w:val="0"/>
      <w:marRight w:val="0"/>
      <w:marTop w:val="0"/>
      <w:marBottom w:val="0"/>
      <w:divBdr>
        <w:top w:val="none" w:sz="0" w:space="0" w:color="auto"/>
        <w:left w:val="none" w:sz="0" w:space="0" w:color="auto"/>
        <w:bottom w:val="none" w:sz="0" w:space="0" w:color="auto"/>
        <w:right w:val="none" w:sz="0" w:space="0" w:color="auto"/>
      </w:divBdr>
      <w:divsChild>
        <w:div w:id="613099588">
          <w:marLeft w:val="0"/>
          <w:marRight w:val="0"/>
          <w:marTop w:val="0"/>
          <w:marBottom w:val="0"/>
          <w:divBdr>
            <w:top w:val="none" w:sz="0" w:space="0" w:color="auto"/>
            <w:left w:val="none" w:sz="0" w:space="0" w:color="auto"/>
            <w:bottom w:val="none" w:sz="0" w:space="0" w:color="auto"/>
            <w:right w:val="none" w:sz="0" w:space="0" w:color="auto"/>
          </w:divBdr>
        </w:div>
      </w:divsChild>
    </w:div>
    <w:div w:id="1596130961">
      <w:bodyDiv w:val="1"/>
      <w:marLeft w:val="0"/>
      <w:marRight w:val="0"/>
      <w:marTop w:val="0"/>
      <w:marBottom w:val="0"/>
      <w:divBdr>
        <w:top w:val="none" w:sz="0" w:space="0" w:color="auto"/>
        <w:left w:val="none" w:sz="0" w:space="0" w:color="auto"/>
        <w:bottom w:val="none" w:sz="0" w:space="0" w:color="auto"/>
        <w:right w:val="none" w:sz="0" w:space="0" w:color="auto"/>
      </w:divBdr>
    </w:div>
    <w:div w:id="1607273086">
      <w:bodyDiv w:val="1"/>
      <w:marLeft w:val="0"/>
      <w:marRight w:val="0"/>
      <w:marTop w:val="0"/>
      <w:marBottom w:val="0"/>
      <w:divBdr>
        <w:top w:val="none" w:sz="0" w:space="0" w:color="auto"/>
        <w:left w:val="none" w:sz="0" w:space="0" w:color="auto"/>
        <w:bottom w:val="none" w:sz="0" w:space="0" w:color="auto"/>
        <w:right w:val="none" w:sz="0" w:space="0" w:color="auto"/>
      </w:divBdr>
    </w:div>
    <w:div w:id="1610351566">
      <w:bodyDiv w:val="1"/>
      <w:marLeft w:val="0"/>
      <w:marRight w:val="0"/>
      <w:marTop w:val="0"/>
      <w:marBottom w:val="0"/>
      <w:divBdr>
        <w:top w:val="none" w:sz="0" w:space="0" w:color="auto"/>
        <w:left w:val="none" w:sz="0" w:space="0" w:color="auto"/>
        <w:bottom w:val="none" w:sz="0" w:space="0" w:color="auto"/>
        <w:right w:val="none" w:sz="0" w:space="0" w:color="auto"/>
      </w:divBdr>
      <w:divsChild>
        <w:div w:id="2141875737">
          <w:marLeft w:val="0"/>
          <w:marRight w:val="0"/>
          <w:marTop w:val="0"/>
          <w:marBottom w:val="0"/>
          <w:divBdr>
            <w:top w:val="none" w:sz="0" w:space="0" w:color="auto"/>
            <w:left w:val="none" w:sz="0" w:space="0" w:color="auto"/>
            <w:bottom w:val="none" w:sz="0" w:space="0" w:color="auto"/>
            <w:right w:val="none" w:sz="0" w:space="0" w:color="auto"/>
          </w:divBdr>
        </w:div>
      </w:divsChild>
    </w:div>
    <w:div w:id="1611006498">
      <w:bodyDiv w:val="1"/>
      <w:marLeft w:val="0"/>
      <w:marRight w:val="0"/>
      <w:marTop w:val="0"/>
      <w:marBottom w:val="0"/>
      <w:divBdr>
        <w:top w:val="none" w:sz="0" w:space="0" w:color="auto"/>
        <w:left w:val="none" w:sz="0" w:space="0" w:color="auto"/>
        <w:bottom w:val="none" w:sz="0" w:space="0" w:color="auto"/>
        <w:right w:val="none" w:sz="0" w:space="0" w:color="auto"/>
      </w:divBdr>
    </w:div>
    <w:div w:id="1616402618">
      <w:bodyDiv w:val="1"/>
      <w:marLeft w:val="0"/>
      <w:marRight w:val="0"/>
      <w:marTop w:val="0"/>
      <w:marBottom w:val="0"/>
      <w:divBdr>
        <w:top w:val="none" w:sz="0" w:space="0" w:color="auto"/>
        <w:left w:val="none" w:sz="0" w:space="0" w:color="auto"/>
        <w:bottom w:val="none" w:sz="0" w:space="0" w:color="auto"/>
        <w:right w:val="none" w:sz="0" w:space="0" w:color="auto"/>
      </w:divBdr>
    </w:div>
    <w:div w:id="1629167706">
      <w:bodyDiv w:val="1"/>
      <w:marLeft w:val="0"/>
      <w:marRight w:val="0"/>
      <w:marTop w:val="0"/>
      <w:marBottom w:val="0"/>
      <w:divBdr>
        <w:top w:val="none" w:sz="0" w:space="0" w:color="auto"/>
        <w:left w:val="none" w:sz="0" w:space="0" w:color="auto"/>
        <w:bottom w:val="none" w:sz="0" w:space="0" w:color="auto"/>
        <w:right w:val="none" w:sz="0" w:space="0" w:color="auto"/>
      </w:divBdr>
    </w:div>
    <w:div w:id="1631933908">
      <w:bodyDiv w:val="1"/>
      <w:marLeft w:val="0"/>
      <w:marRight w:val="0"/>
      <w:marTop w:val="0"/>
      <w:marBottom w:val="0"/>
      <w:divBdr>
        <w:top w:val="none" w:sz="0" w:space="0" w:color="auto"/>
        <w:left w:val="none" w:sz="0" w:space="0" w:color="auto"/>
        <w:bottom w:val="none" w:sz="0" w:space="0" w:color="auto"/>
        <w:right w:val="none" w:sz="0" w:space="0" w:color="auto"/>
      </w:divBdr>
    </w:div>
    <w:div w:id="1637757453">
      <w:bodyDiv w:val="1"/>
      <w:marLeft w:val="0"/>
      <w:marRight w:val="0"/>
      <w:marTop w:val="0"/>
      <w:marBottom w:val="0"/>
      <w:divBdr>
        <w:top w:val="none" w:sz="0" w:space="0" w:color="auto"/>
        <w:left w:val="none" w:sz="0" w:space="0" w:color="auto"/>
        <w:bottom w:val="none" w:sz="0" w:space="0" w:color="auto"/>
        <w:right w:val="none" w:sz="0" w:space="0" w:color="auto"/>
      </w:divBdr>
      <w:divsChild>
        <w:div w:id="1690522395">
          <w:marLeft w:val="0"/>
          <w:marRight w:val="0"/>
          <w:marTop w:val="0"/>
          <w:marBottom w:val="0"/>
          <w:divBdr>
            <w:top w:val="none" w:sz="0" w:space="0" w:color="auto"/>
            <w:left w:val="none" w:sz="0" w:space="0" w:color="auto"/>
            <w:bottom w:val="none" w:sz="0" w:space="0" w:color="auto"/>
            <w:right w:val="none" w:sz="0" w:space="0" w:color="auto"/>
          </w:divBdr>
        </w:div>
      </w:divsChild>
    </w:div>
    <w:div w:id="1641039279">
      <w:bodyDiv w:val="1"/>
      <w:marLeft w:val="0"/>
      <w:marRight w:val="0"/>
      <w:marTop w:val="0"/>
      <w:marBottom w:val="0"/>
      <w:divBdr>
        <w:top w:val="none" w:sz="0" w:space="0" w:color="auto"/>
        <w:left w:val="none" w:sz="0" w:space="0" w:color="auto"/>
        <w:bottom w:val="none" w:sz="0" w:space="0" w:color="auto"/>
        <w:right w:val="none" w:sz="0" w:space="0" w:color="auto"/>
      </w:divBdr>
    </w:div>
    <w:div w:id="1644578758">
      <w:bodyDiv w:val="1"/>
      <w:marLeft w:val="0"/>
      <w:marRight w:val="0"/>
      <w:marTop w:val="0"/>
      <w:marBottom w:val="0"/>
      <w:divBdr>
        <w:top w:val="none" w:sz="0" w:space="0" w:color="auto"/>
        <w:left w:val="none" w:sz="0" w:space="0" w:color="auto"/>
        <w:bottom w:val="none" w:sz="0" w:space="0" w:color="auto"/>
        <w:right w:val="none" w:sz="0" w:space="0" w:color="auto"/>
      </w:divBdr>
    </w:div>
    <w:div w:id="1649936473">
      <w:bodyDiv w:val="1"/>
      <w:marLeft w:val="0"/>
      <w:marRight w:val="0"/>
      <w:marTop w:val="0"/>
      <w:marBottom w:val="0"/>
      <w:divBdr>
        <w:top w:val="none" w:sz="0" w:space="0" w:color="auto"/>
        <w:left w:val="none" w:sz="0" w:space="0" w:color="auto"/>
        <w:bottom w:val="none" w:sz="0" w:space="0" w:color="auto"/>
        <w:right w:val="none" w:sz="0" w:space="0" w:color="auto"/>
      </w:divBdr>
      <w:divsChild>
        <w:div w:id="1940334664">
          <w:marLeft w:val="0"/>
          <w:marRight w:val="0"/>
          <w:marTop w:val="0"/>
          <w:marBottom w:val="0"/>
          <w:divBdr>
            <w:top w:val="none" w:sz="0" w:space="0" w:color="auto"/>
            <w:left w:val="none" w:sz="0" w:space="0" w:color="auto"/>
            <w:bottom w:val="none" w:sz="0" w:space="0" w:color="auto"/>
            <w:right w:val="none" w:sz="0" w:space="0" w:color="auto"/>
          </w:divBdr>
        </w:div>
      </w:divsChild>
    </w:div>
    <w:div w:id="1658533531">
      <w:bodyDiv w:val="1"/>
      <w:marLeft w:val="0"/>
      <w:marRight w:val="0"/>
      <w:marTop w:val="0"/>
      <w:marBottom w:val="0"/>
      <w:divBdr>
        <w:top w:val="none" w:sz="0" w:space="0" w:color="auto"/>
        <w:left w:val="none" w:sz="0" w:space="0" w:color="auto"/>
        <w:bottom w:val="none" w:sz="0" w:space="0" w:color="auto"/>
        <w:right w:val="none" w:sz="0" w:space="0" w:color="auto"/>
      </w:divBdr>
      <w:divsChild>
        <w:div w:id="1353218749">
          <w:marLeft w:val="0"/>
          <w:marRight w:val="0"/>
          <w:marTop w:val="0"/>
          <w:marBottom w:val="0"/>
          <w:divBdr>
            <w:top w:val="none" w:sz="0" w:space="0" w:color="auto"/>
            <w:left w:val="none" w:sz="0" w:space="0" w:color="auto"/>
            <w:bottom w:val="none" w:sz="0" w:space="0" w:color="auto"/>
            <w:right w:val="none" w:sz="0" w:space="0" w:color="auto"/>
          </w:divBdr>
        </w:div>
      </w:divsChild>
    </w:div>
    <w:div w:id="1675835297">
      <w:bodyDiv w:val="1"/>
      <w:marLeft w:val="0"/>
      <w:marRight w:val="0"/>
      <w:marTop w:val="0"/>
      <w:marBottom w:val="0"/>
      <w:divBdr>
        <w:top w:val="none" w:sz="0" w:space="0" w:color="auto"/>
        <w:left w:val="none" w:sz="0" w:space="0" w:color="auto"/>
        <w:bottom w:val="none" w:sz="0" w:space="0" w:color="auto"/>
        <w:right w:val="none" w:sz="0" w:space="0" w:color="auto"/>
      </w:divBdr>
      <w:divsChild>
        <w:div w:id="141849447">
          <w:marLeft w:val="0"/>
          <w:marRight w:val="0"/>
          <w:marTop w:val="0"/>
          <w:marBottom w:val="0"/>
          <w:divBdr>
            <w:top w:val="none" w:sz="0" w:space="0" w:color="auto"/>
            <w:left w:val="none" w:sz="0" w:space="0" w:color="auto"/>
            <w:bottom w:val="none" w:sz="0" w:space="0" w:color="auto"/>
            <w:right w:val="none" w:sz="0" w:space="0" w:color="auto"/>
          </w:divBdr>
        </w:div>
      </w:divsChild>
    </w:div>
    <w:div w:id="1696538888">
      <w:bodyDiv w:val="1"/>
      <w:marLeft w:val="0"/>
      <w:marRight w:val="0"/>
      <w:marTop w:val="0"/>
      <w:marBottom w:val="0"/>
      <w:divBdr>
        <w:top w:val="none" w:sz="0" w:space="0" w:color="auto"/>
        <w:left w:val="none" w:sz="0" w:space="0" w:color="auto"/>
        <w:bottom w:val="none" w:sz="0" w:space="0" w:color="auto"/>
        <w:right w:val="none" w:sz="0" w:space="0" w:color="auto"/>
      </w:divBdr>
    </w:div>
    <w:div w:id="1725328417">
      <w:bodyDiv w:val="1"/>
      <w:marLeft w:val="0"/>
      <w:marRight w:val="0"/>
      <w:marTop w:val="0"/>
      <w:marBottom w:val="0"/>
      <w:divBdr>
        <w:top w:val="none" w:sz="0" w:space="0" w:color="auto"/>
        <w:left w:val="none" w:sz="0" w:space="0" w:color="auto"/>
        <w:bottom w:val="none" w:sz="0" w:space="0" w:color="auto"/>
        <w:right w:val="none" w:sz="0" w:space="0" w:color="auto"/>
      </w:divBdr>
      <w:divsChild>
        <w:div w:id="301694844">
          <w:marLeft w:val="0"/>
          <w:marRight w:val="0"/>
          <w:marTop w:val="0"/>
          <w:marBottom w:val="0"/>
          <w:divBdr>
            <w:top w:val="none" w:sz="0" w:space="0" w:color="auto"/>
            <w:left w:val="none" w:sz="0" w:space="0" w:color="auto"/>
            <w:bottom w:val="none" w:sz="0" w:space="0" w:color="auto"/>
            <w:right w:val="none" w:sz="0" w:space="0" w:color="auto"/>
          </w:divBdr>
        </w:div>
      </w:divsChild>
    </w:div>
    <w:div w:id="1730958292">
      <w:bodyDiv w:val="1"/>
      <w:marLeft w:val="0"/>
      <w:marRight w:val="0"/>
      <w:marTop w:val="0"/>
      <w:marBottom w:val="0"/>
      <w:divBdr>
        <w:top w:val="none" w:sz="0" w:space="0" w:color="auto"/>
        <w:left w:val="none" w:sz="0" w:space="0" w:color="auto"/>
        <w:bottom w:val="none" w:sz="0" w:space="0" w:color="auto"/>
        <w:right w:val="none" w:sz="0" w:space="0" w:color="auto"/>
      </w:divBdr>
      <w:divsChild>
        <w:div w:id="1608463887">
          <w:marLeft w:val="0"/>
          <w:marRight w:val="0"/>
          <w:marTop w:val="0"/>
          <w:marBottom w:val="0"/>
          <w:divBdr>
            <w:top w:val="none" w:sz="0" w:space="0" w:color="auto"/>
            <w:left w:val="none" w:sz="0" w:space="0" w:color="auto"/>
            <w:bottom w:val="none" w:sz="0" w:space="0" w:color="auto"/>
            <w:right w:val="none" w:sz="0" w:space="0" w:color="auto"/>
          </w:divBdr>
        </w:div>
      </w:divsChild>
    </w:div>
    <w:div w:id="1732070877">
      <w:bodyDiv w:val="1"/>
      <w:marLeft w:val="0"/>
      <w:marRight w:val="0"/>
      <w:marTop w:val="0"/>
      <w:marBottom w:val="0"/>
      <w:divBdr>
        <w:top w:val="none" w:sz="0" w:space="0" w:color="auto"/>
        <w:left w:val="none" w:sz="0" w:space="0" w:color="auto"/>
        <w:bottom w:val="none" w:sz="0" w:space="0" w:color="auto"/>
        <w:right w:val="none" w:sz="0" w:space="0" w:color="auto"/>
      </w:divBdr>
      <w:divsChild>
        <w:div w:id="1817406778">
          <w:marLeft w:val="0"/>
          <w:marRight w:val="0"/>
          <w:marTop w:val="0"/>
          <w:marBottom w:val="0"/>
          <w:divBdr>
            <w:top w:val="none" w:sz="0" w:space="0" w:color="auto"/>
            <w:left w:val="none" w:sz="0" w:space="0" w:color="auto"/>
            <w:bottom w:val="none" w:sz="0" w:space="0" w:color="auto"/>
            <w:right w:val="none" w:sz="0" w:space="0" w:color="auto"/>
          </w:divBdr>
        </w:div>
      </w:divsChild>
    </w:div>
    <w:div w:id="1744914362">
      <w:bodyDiv w:val="1"/>
      <w:marLeft w:val="0"/>
      <w:marRight w:val="0"/>
      <w:marTop w:val="0"/>
      <w:marBottom w:val="0"/>
      <w:divBdr>
        <w:top w:val="none" w:sz="0" w:space="0" w:color="auto"/>
        <w:left w:val="none" w:sz="0" w:space="0" w:color="auto"/>
        <w:bottom w:val="none" w:sz="0" w:space="0" w:color="auto"/>
        <w:right w:val="none" w:sz="0" w:space="0" w:color="auto"/>
      </w:divBdr>
    </w:div>
    <w:div w:id="1758600564">
      <w:bodyDiv w:val="1"/>
      <w:marLeft w:val="0"/>
      <w:marRight w:val="0"/>
      <w:marTop w:val="0"/>
      <w:marBottom w:val="0"/>
      <w:divBdr>
        <w:top w:val="none" w:sz="0" w:space="0" w:color="auto"/>
        <w:left w:val="none" w:sz="0" w:space="0" w:color="auto"/>
        <w:bottom w:val="none" w:sz="0" w:space="0" w:color="auto"/>
        <w:right w:val="none" w:sz="0" w:space="0" w:color="auto"/>
      </w:divBdr>
    </w:div>
    <w:div w:id="1764374469">
      <w:bodyDiv w:val="1"/>
      <w:marLeft w:val="0"/>
      <w:marRight w:val="0"/>
      <w:marTop w:val="0"/>
      <w:marBottom w:val="0"/>
      <w:divBdr>
        <w:top w:val="none" w:sz="0" w:space="0" w:color="auto"/>
        <w:left w:val="none" w:sz="0" w:space="0" w:color="auto"/>
        <w:bottom w:val="none" w:sz="0" w:space="0" w:color="auto"/>
        <w:right w:val="none" w:sz="0" w:space="0" w:color="auto"/>
      </w:divBdr>
    </w:div>
    <w:div w:id="1765954481">
      <w:bodyDiv w:val="1"/>
      <w:marLeft w:val="0"/>
      <w:marRight w:val="0"/>
      <w:marTop w:val="0"/>
      <w:marBottom w:val="0"/>
      <w:divBdr>
        <w:top w:val="none" w:sz="0" w:space="0" w:color="auto"/>
        <w:left w:val="none" w:sz="0" w:space="0" w:color="auto"/>
        <w:bottom w:val="none" w:sz="0" w:space="0" w:color="auto"/>
        <w:right w:val="none" w:sz="0" w:space="0" w:color="auto"/>
      </w:divBdr>
    </w:div>
    <w:div w:id="1781490730">
      <w:bodyDiv w:val="1"/>
      <w:marLeft w:val="0"/>
      <w:marRight w:val="0"/>
      <w:marTop w:val="0"/>
      <w:marBottom w:val="0"/>
      <w:divBdr>
        <w:top w:val="none" w:sz="0" w:space="0" w:color="auto"/>
        <w:left w:val="none" w:sz="0" w:space="0" w:color="auto"/>
        <w:bottom w:val="none" w:sz="0" w:space="0" w:color="auto"/>
        <w:right w:val="none" w:sz="0" w:space="0" w:color="auto"/>
      </w:divBdr>
    </w:div>
    <w:div w:id="1812939469">
      <w:bodyDiv w:val="1"/>
      <w:marLeft w:val="0"/>
      <w:marRight w:val="0"/>
      <w:marTop w:val="0"/>
      <w:marBottom w:val="0"/>
      <w:divBdr>
        <w:top w:val="none" w:sz="0" w:space="0" w:color="auto"/>
        <w:left w:val="none" w:sz="0" w:space="0" w:color="auto"/>
        <w:bottom w:val="none" w:sz="0" w:space="0" w:color="auto"/>
        <w:right w:val="none" w:sz="0" w:space="0" w:color="auto"/>
      </w:divBdr>
      <w:divsChild>
        <w:div w:id="2011331112">
          <w:marLeft w:val="0"/>
          <w:marRight w:val="0"/>
          <w:marTop w:val="0"/>
          <w:marBottom w:val="0"/>
          <w:divBdr>
            <w:top w:val="none" w:sz="0" w:space="0" w:color="auto"/>
            <w:left w:val="none" w:sz="0" w:space="0" w:color="auto"/>
            <w:bottom w:val="none" w:sz="0" w:space="0" w:color="auto"/>
            <w:right w:val="none" w:sz="0" w:space="0" w:color="auto"/>
          </w:divBdr>
        </w:div>
      </w:divsChild>
    </w:div>
    <w:div w:id="1822623704">
      <w:bodyDiv w:val="1"/>
      <w:marLeft w:val="0"/>
      <w:marRight w:val="0"/>
      <w:marTop w:val="0"/>
      <w:marBottom w:val="0"/>
      <w:divBdr>
        <w:top w:val="none" w:sz="0" w:space="0" w:color="auto"/>
        <w:left w:val="none" w:sz="0" w:space="0" w:color="auto"/>
        <w:bottom w:val="none" w:sz="0" w:space="0" w:color="auto"/>
        <w:right w:val="none" w:sz="0" w:space="0" w:color="auto"/>
      </w:divBdr>
    </w:div>
    <w:div w:id="1828666333">
      <w:bodyDiv w:val="1"/>
      <w:marLeft w:val="0"/>
      <w:marRight w:val="0"/>
      <w:marTop w:val="0"/>
      <w:marBottom w:val="0"/>
      <w:divBdr>
        <w:top w:val="none" w:sz="0" w:space="0" w:color="auto"/>
        <w:left w:val="none" w:sz="0" w:space="0" w:color="auto"/>
        <w:bottom w:val="none" w:sz="0" w:space="0" w:color="auto"/>
        <w:right w:val="none" w:sz="0" w:space="0" w:color="auto"/>
      </w:divBdr>
    </w:div>
    <w:div w:id="1833990044">
      <w:bodyDiv w:val="1"/>
      <w:marLeft w:val="0"/>
      <w:marRight w:val="0"/>
      <w:marTop w:val="0"/>
      <w:marBottom w:val="0"/>
      <w:divBdr>
        <w:top w:val="none" w:sz="0" w:space="0" w:color="auto"/>
        <w:left w:val="none" w:sz="0" w:space="0" w:color="auto"/>
        <w:bottom w:val="none" w:sz="0" w:space="0" w:color="auto"/>
        <w:right w:val="none" w:sz="0" w:space="0" w:color="auto"/>
      </w:divBdr>
    </w:div>
    <w:div w:id="1837188907">
      <w:bodyDiv w:val="1"/>
      <w:marLeft w:val="0"/>
      <w:marRight w:val="0"/>
      <w:marTop w:val="0"/>
      <w:marBottom w:val="0"/>
      <w:divBdr>
        <w:top w:val="none" w:sz="0" w:space="0" w:color="auto"/>
        <w:left w:val="none" w:sz="0" w:space="0" w:color="auto"/>
        <w:bottom w:val="none" w:sz="0" w:space="0" w:color="auto"/>
        <w:right w:val="none" w:sz="0" w:space="0" w:color="auto"/>
      </w:divBdr>
      <w:divsChild>
        <w:div w:id="215554459">
          <w:marLeft w:val="0"/>
          <w:marRight w:val="0"/>
          <w:marTop w:val="0"/>
          <w:marBottom w:val="0"/>
          <w:divBdr>
            <w:top w:val="none" w:sz="0" w:space="0" w:color="auto"/>
            <w:left w:val="none" w:sz="0" w:space="0" w:color="auto"/>
            <w:bottom w:val="none" w:sz="0" w:space="0" w:color="auto"/>
            <w:right w:val="none" w:sz="0" w:space="0" w:color="auto"/>
          </w:divBdr>
        </w:div>
      </w:divsChild>
    </w:div>
    <w:div w:id="1859848471">
      <w:bodyDiv w:val="1"/>
      <w:marLeft w:val="0"/>
      <w:marRight w:val="0"/>
      <w:marTop w:val="0"/>
      <w:marBottom w:val="0"/>
      <w:divBdr>
        <w:top w:val="none" w:sz="0" w:space="0" w:color="auto"/>
        <w:left w:val="none" w:sz="0" w:space="0" w:color="auto"/>
        <w:bottom w:val="none" w:sz="0" w:space="0" w:color="auto"/>
        <w:right w:val="none" w:sz="0" w:space="0" w:color="auto"/>
      </w:divBdr>
    </w:div>
    <w:div w:id="1861507494">
      <w:bodyDiv w:val="1"/>
      <w:marLeft w:val="0"/>
      <w:marRight w:val="0"/>
      <w:marTop w:val="0"/>
      <w:marBottom w:val="0"/>
      <w:divBdr>
        <w:top w:val="none" w:sz="0" w:space="0" w:color="auto"/>
        <w:left w:val="none" w:sz="0" w:space="0" w:color="auto"/>
        <w:bottom w:val="none" w:sz="0" w:space="0" w:color="auto"/>
        <w:right w:val="none" w:sz="0" w:space="0" w:color="auto"/>
      </w:divBdr>
    </w:div>
    <w:div w:id="1865635463">
      <w:bodyDiv w:val="1"/>
      <w:marLeft w:val="0"/>
      <w:marRight w:val="0"/>
      <w:marTop w:val="0"/>
      <w:marBottom w:val="0"/>
      <w:divBdr>
        <w:top w:val="none" w:sz="0" w:space="0" w:color="auto"/>
        <w:left w:val="none" w:sz="0" w:space="0" w:color="auto"/>
        <w:bottom w:val="none" w:sz="0" w:space="0" w:color="auto"/>
        <w:right w:val="none" w:sz="0" w:space="0" w:color="auto"/>
      </w:divBdr>
      <w:divsChild>
        <w:div w:id="1847012858">
          <w:marLeft w:val="0"/>
          <w:marRight w:val="0"/>
          <w:marTop w:val="0"/>
          <w:marBottom w:val="0"/>
          <w:divBdr>
            <w:top w:val="none" w:sz="0" w:space="0" w:color="auto"/>
            <w:left w:val="none" w:sz="0" w:space="0" w:color="auto"/>
            <w:bottom w:val="none" w:sz="0" w:space="0" w:color="auto"/>
            <w:right w:val="none" w:sz="0" w:space="0" w:color="auto"/>
          </w:divBdr>
        </w:div>
      </w:divsChild>
    </w:div>
    <w:div w:id="1873298397">
      <w:bodyDiv w:val="1"/>
      <w:marLeft w:val="0"/>
      <w:marRight w:val="0"/>
      <w:marTop w:val="0"/>
      <w:marBottom w:val="0"/>
      <w:divBdr>
        <w:top w:val="none" w:sz="0" w:space="0" w:color="auto"/>
        <w:left w:val="none" w:sz="0" w:space="0" w:color="auto"/>
        <w:bottom w:val="none" w:sz="0" w:space="0" w:color="auto"/>
        <w:right w:val="none" w:sz="0" w:space="0" w:color="auto"/>
      </w:divBdr>
    </w:div>
    <w:div w:id="1873374819">
      <w:bodyDiv w:val="1"/>
      <w:marLeft w:val="0"/>
      <w:marRight w:val="0"/>
      <w:marTop w:val="0"/>
      <w:marBottom w:val="0"/>
      <w:divBdr>
        <w:top w:val="none" w:sz="0" w:space="0" w:color="auto"/>
        <w:left w:val="none" w:sz="0" w:space="0" w:color="auto"/>
        <w:bottom w:val="none" w:sz="0" w:space="0" w:color="auto"/>
        <w:right w:val="none" w:sz="0" w:space="0" w:color="auto"/>
      </w:divBdr>
      <w:divsChild>
        <w:div w:id="246042873">
          <w:marLeft w:val="0"/>
          <w:marRight w:val="0"/>
          <w:marTop w:val="0"/>
          <w:marBottom w:val="0"/>
          <w:divBdr>
            <w:top w:val="none" w:sz="0" w:space="0" w:color="auto"/>
            <w:left w:val="none" w:sz="0" w:space="0" w:color="auto"/>
            <w:bottom w:val="none" w:sz="0" w:space="0" w:color="auto"/>
            <w:right w:val="none" w:sz="0" w:space="0" w:color="auto"/>
          </w:divBdr>
        </w:div>
      </w:divsChild>
    </w:div>
    <w:div w:id="1887527448">
      <w:bodyDiv w:val="1"/>
      <w:marLeft w:val="0"/>
      <w:marRight w:val="0"/>
      <w:marTop w:val="0"/>
      <w:marBottom w:val="0"/>
      <w:divBdr>
        <w:top w:val="none" w:sz="0" w:space="0" w:color="auto"/>
        <w:left w:val="none" w:sz="0" w:space="0" w:color="auto"/>
        <w:bottom w:val="none" w:sz="0" w:space="0" w:color="auto"/>
        <w:right w:val="none" w:sz="0" w:space="0" w:color="auto"/>
      </w:divBdr>
    </w:div>
    <w:div w:id="1892378428">
      <w:bodyDiv w:val="1"/>
      <w:marLeft w:val="0"/>
      <w:marRight w:val="0"/>
      <w:marTop w:val="0"/>
      <w:marBottom w:val="0"/>
      <w:divBdr>
        <w:top w:val="none" w:sz="0" w:space="0" w:color="auto"/>
        <w:left w:val="none" w:sz="0" w:space="0" w:color="auto"/>
        <w:bottom w:val="none" w:sz="0" w:space="0" w:color="auto"/>
        <w:right w:val="none" w:sz="0" w:space="0" w:color="auto"/>
      </w:divBdr>
    </w:div>
    <w:div w:id="1906867466">
      <w:bodyDiv w:val="1"/>
      <w:marLeft w:val="0"/>
      <w:marRight w:val="0"/>
      <w:marTop w:val="0"/>
      <w:marBottom w:val="0"/>
      <w:divBdr>
        <w:top w:val="none" w:sz="0" w:space="0" w:color="auto"/>
        <w:left w:val="none" w:sz="0" w:space="0" w:color="auto"/>
        <w:bottom w:val="none" w:sz="0" w:space="0" w:color="auto"/>
        <w:right w:val="none" w:sz="0" w:space="0" w:color="auto"/>
      </w:divBdr>
    </w:div>
    <w:div w:id="1909148795">
      <w:bodyDiv w:val="1"/>
      <w:marLeft w:val="0"/>
      <w:marRight w:val="0"/>
      <w:marTop w:val="0"/>
      <w:marBottom w:val="0"/>
      <w:divBdr>
        <w:top w:val="none" w:sz="0" w:space="0" w:color="auto"/>
        <w:left w:val="none" w:sz="0" w:space="0" w:color="auto"/>
        <w:bottom w:val="none" w:sz="0" w:space="0" w:color="auto"/>
        <w:right w:val="none" w:sz="0" w:space="0" w:color="auto"/>
      </w:divBdr>
    </w:div>
    <w:div w:id="1913077580">
      <w:bodyDiv w:val="1"/>
      <w:marLeft w:val="0"/>
      <w:marRight w:val="0"/>
      <w:marTop w:val="0"/>
      <w:marBottom w:val="0"/>
      <w:divBdr>
        <w:top w:val="none" w:sz="0" w:space="0" w:color="auto"/>
        <w:left w:val="none" w:sz="0" w:space="0" w:color="auto"/>
        <w:bottom w:val="none" w:sz="0" w:space="0" w:color="auto"/>
        <w:right w:val="none" w:sz="0" w:space="0" w:color="auto"/>
      </w:divBdr>
      <w:divsChild>
        <w:div w:id="230233672">
          <w:marLeft w:val="0"/>
          <w:marRight w:val="0"/>
          <w:marTop w:val="0"/>
          <w:marBottom w:val="180"/>
          <w:divBdr>
            <w:top w:val="none" w:sz="0" w:space="0" w:color="auto"/>
            <w:left w:val="none" w:sz="0" w:space="0" w:color="auto"/>
            <w:bottom w:val="none" w:sz="0" w:space="0" w:color="auto"/>
            <w:right w:val="none" w:sz="0" w:space="0" w:color="auto"/>
          </w:divBdr>
        </w:div>
        <w:div w:id="795611093">
          <w:marLeft w:val="0"/>
          <w:marRight w:val="0"/>
          <w:marTop w:val="0"/>
          <w:marBottom w:val="180"/>
          <w:divBdr>
            <w:top w:val="none" w:sz="0" w:space="0" w:color="auto"/>
            <w:left w:val="none" w:sz="0" w:space="0" w:color="auto"/>
            <w:bottom w:val="none" w:sz="0" w:space="0" w:color="auto"/>
            <w:right w:val="none" w:sz="0" w:space="0" w:color="auto"/>
          </w:divBdr>
        </w:div>
        <w:div w:id="1566180677">
          <w:marLeft w:val="0"/>
          <w:marRight w:val="0"/>
          <w:marTop w:val="0"/>
          <w:marBottom w:val="180"/>
          <w:divBdr>
            <w:top w:val="none" w:sz="0" w:space="0" w:color="auto"/>
            <w:left w:val="none" w:sz="0" w:space="0" w:color="auto"/>
            <w:bottom w:val="none" w:sz="0" w:space="0" w:color="auto"/>
            <w:right w:val="none" w:sz="0" w:space="0" w:color="auto"/>
          </w:divBdr>
        </w:div>
      </w:divsChild>
    </w:div>
    <w:div w:id="1914005583">
      <w:bodyDiv w:val="1"/>
      <w:marLeft w:val="0"/>
      <w:marRight w:val="0"/>
      <w:marTop w:val="0"/>
      <w:marBottom w:val="0"/>
      <w:divBdr>
        <w:top w:val="none" w:sz="0" w:space="0" w:color="auto"/>
        <w:left w:val="none" w:sz="0" w:space="0" w:color="auto"/>
        <w:bottom w:val="none" w:sz="0" w:space="0" w:color="auto"/>
        <w:right w:val="none" w:sz="0" w:space="0" w:color="auto"/>
      </w:divBdr>
    </w:div>
    <w:div w:id="1915116047">
      <w:bodyDiv w:val="1"/>
      <w:marLeft w:val="0"/>
      <w:marRight w:val="0"/>
      <w:marTop w:val="0"/>
      <w:marBottom w:val="0"/>
      <w:divBdr>
        <w:top w:val="none" w:sz="0" w:space="0" w:color="auto"/>
        <w:left w:val="none" w:sz="0" w:space="0" w:color="auto"/>
        <w:bottom w:val="none" w:sz="0" w:space="0" w:color="auto"/>
        <w:right w:val="none" w:sz="0" w:space="0" w:color="auto"/>
      </w:divBdr>
      <w:divsChild>
        <w:div w:id="1872450472">
          <w:marLeft w:val="0"/>
          <w:marRight w:val="0"/>
          <w:marTop w:val="0"/>
          <w:marBottom w:val="0"/>
          <w:divBdr>
            <w:top w:val="none" w:sz="0" w:space="0" w:color="auto"/>
            <w:left w:val="none" w:sz="0" w:space="0" w:color="auto"/>
            <w:bottom w:val="none" w:sz="0" w:space="0" w:color="auto"/>
            <w:right w:val="none" w:sz="0" w:space="0" w:color="auto"/>
          </w:divBdr>
        </w:div>
      </w:divsChild>
    </w:div>
    <w:div w:id="1917124813">
      <w:bodyDiv w:val="1"/>
      <w:marLeft w:val="0"/>
      <w:marRight w:val="0"/>
      <w:marTop w:val="0"/>
      <w:marBottom w:val="0"/>
      <w:divBdr>
        <w:top w:val="none" w:sz="0" w:space="0" w:color="auto"/>
        <w:left w:val="none" w:sz="0" w:space="0" w:color="auto"/>
        <w:bottom w:val="none" w:sz="0" w:space="0" w:color="auto"/>
        <w:right w:val="none" w:sz="0" w:space="0" w:color="auto"/>
      </w:divBdr>
      <w:divsChild>
        <w:div w:id="1492595395">
          <w:marLeft w:val="0"/>
          <w:marRight w:val="0"/>
          <w:marTop w:val="0"/>
          <w:marBottom w:val="0"/>
          <w:divBdr>
            <w:top w:val="none" w:sz="0" w:space="0" w:color="auto"/>
            <w:left w:val="none" w:sz="0" w:space="0" w:color="auto"/>
            <w:bottom w:val="none" w:sz="0" w:space="0" w:color="auto"/>
            <w:right w:val="none" w:sz="0" w:space="0" w:color="auto"/>
          </w:divBdr>
        </w:div>
      </w:divsChild>
    </w:div>
    <w:div w:id="1920019664">
      <w:bodyDiv w:val="1"/>
      <w:marLeft w:val="0"/>
      <w:marRight w:val="0"/>
      <w:marTop w:val="0"/>
      <w:marBottom w:val="0"/>
      <w:divBdr>
        <w:top w:val="none" w:sz="0" w:space="0" w:color="auto"/>
        <w:left w:val="none" w:sz="0" w:space="0" w:color="auto"/>
        <w:bottom w:val="none" w:sz="0" w:space="0" w:color="auto"/>
        <w:right w:val="none" w:sz="0" w:space="0" w:color="auto"/>
      </w:divBdr>
    </w:div>
    <w:div w:id="1925340440">
      <w:bodyDiv w:val="1"/>
      <w:marLeft w:val="0"/>
      <w:marRight w:val="0"/>
      <w:marTop w:val="0"/>
      <w:marBottom w:val="0"/>
      <w:divBdr>
        <w:top w:val="none" w:sz="0" w:space="0" w:color="auto"/>
        <w:left w:val="none" w:sz="0" w:space="0" w:color="auto"/>
        <w:bottom w:val="none" w:sz="0" w:space="0" w:color="auto"/>
        <w:right w:val="none" w:sz="0" w:space="0" w:color="auto"/>
      </w:divBdr>
    </w:div>
    <w:div w:id="1928153941">
      <w:bodyDiv w:val="1"/>
      <w:marLeft w:val="0"/>
      <w:marRight w:val="0"/>
      <w:marTop w:val="0"/>
      <w:marBottom w:val="0"/>
      <w:divBdr>
        <w:top w:val="none" w:sz="0" w:space="0" w:color="auto"/>
        <w:left w:val="none" w:sz="0" w:space="0" w:color="auto"/>
        <w:bottom w:val="none" w:sz="0" w:space="0" w:color="auto"/>
        <w:right w:val="none" w:sz="0" w:space="0" w:color="auto"/>
      </w:divBdr>
    </w:div>
    <w:div w:id="1928614877">
      <w:bodyDiv w:val="1"/>
      <w:marLeft w:val="0"/>
      <w:marRight w:val="0"/>
      <w:marTop w:val="0"/>
      <w:marBottom w:val="0"/>
      <w:divBdr>
        <w:top w:val="none" w:sz="0" w:space="0" w:color="auto"/>
        <w:left w:val="none" w:sz="0" w:space="0" w:color="auto"/>
        <w:bottom w:val="none" w:sz="0" w:space="0" w:color="auto"/>
        <w:right w:val="none" w:sz="0" w:space="0" w:color="auto"/>
      </w:divBdr>
    </w:div>
    <w:div w:id="1928684994">
      <w:bodyDiv w:val="1"/>
      <w:marLeft w:val="0"/>
      <w:marRight w:val="0"/>
      <w:marTop w:val="0"/>
      <w:marBottom w:val="0"/>
      <w:divBdr>
        <w:top w:val="none" w:sz="0" w:space="0" w:color="auto"/>
        <w:left w:val="none" w:sz="0" w:space="0" w:color="auto"/>
        <w:bottom w:val="none" w:sz="0" w:space="0" w:color="auto"/>
        <w:right w:val="none" w:sz="0" w:space="0" w:color="auto"/>
      </w:divBdr>
      <w:divsChild>
        <w:div w:id="1772624470">
          <w:marLeft w:val="0"/>
          <w:marRight w:val="0"/>
          <w:marTop w:val="0"/>
          <w:marBottom w:val="0"/>
          <w:divBdr>
            <w:top w:val="none" w:sz="0" w:space="0" w:color="auto"/>
            <w:left w:val="none" w:sz="0" w:space="0" w:color="auto"/>
            <w:bottom w:val="none" w:sz="0" w:space="0" w:color="auto"/>
            <w:right w:val="none" w:sz="0" w:space="0" w:color="auto"/>
          </w:divBdr>
        </w:div>
      </w:divsChild>
    </w:div>
    <w:div w:id="1929995041">
      <w:bodyDiv w:val="1"/>
      <w:marLeft w:val="0"/>
      <w:marRight w:val="0"/>
      <w:marTop w:val="0"/>
      <w:marBottom w:val="0"/>
      <w:divBdr>
        <w:top w:val="none" w:sz="0" w:space="0" w:color="auto"/>
        <w:left w:val="none" w:sz="0" w:space="0" w:color="auto"/>
        <w:bottom w:val="none" w:sz="0" w:space="0" w:color="auto"/>
        <w:right w:val="none" w:sz="0" w:space="0" w:color="auto"/>
      </w:divBdr>
    </w:div>
    <w:div w:id="1936741752">
      <w:bodyDiv w:val="1"/>
      <w:marLeft w:val="0"/>
      <w:marRight w:val="0"/>
      <w:marTop w:val="0"/>
      <w:marBottom w:val="0"/>
      <w:divBdr>
        <w:top w:val="none" w:sz="0" w:space="0" w:color="auto"/>
        <w:left w:val="none" w:sz="0" w:space="0" w:color="auto"/>
        <w:bottom w:val="none" w:sz="0" w:space="0" w:color="auto"/>
        <w:right w:val="none" w:sz="0" w:space="0" w:color="auto"/>
      </w:divBdr>
    </w:div>
    <w:div w:id="1948535636">
      <w:bodyDiv w:val="1"/>
      <w:marLeft w:val="0"/>
      <w:marRight w:val="0"/>
      <w:marTop w:val="0"/>
      <w:marBottom w:val="0"/>
      <w:divBdr>
        <w:top w:val="none" w:sz="0" w:space="0" w:color="auto"/>
        <w:left w:val="none" w:sz="0" w:space="0" w:color="auto"/>
        <w:bottom w:val="none" w:sz="0" w:space="0" w:color="auto"/>
        <w:right w:val="none" w:sz="0" w:space="0" w:color="auto"/>
      </w:divBdr>
    </w:div>
    <w:div w:id="1953785270">
      <w:bodyDiv w:val="1"/>
      <w:marLeft w:val="0"/>
      <w:marRight w:val="0"/>
      <w:marTop w:val="0"/>
      <w:marBottom w:val="0"/>
      <w:divBdr>
        <w:top w:val="none" w:sz="0" w:space="0" w:color="auto"/>
        <w:left w:val="none" w:sz="0" w:space="0" w:color="auto"/>
        <w:bottom w:val="none" w:sz="0" w:space="0" w:color="auto"/>
        <w:right w:val="none" w:sz="0" w:space="0" w:color="auto"/>
      </w:divBdr>
      <w:divsChild>
        <w:div w:id="1437215800">
          <w:marLeft w:val="0"/>
          <w:marRight w:val="0"/>
          <w:marTop w:val="0"/>
          <w:marBottom w:val="0"/>
          <w:divBdr>
            <w:top w:val="none" w:sz="0" w:space="0" w:color="auto"/>
            <w:left w:val="none" w:sz="0" w:space="0" w:color="auto"/>
            <w:bottom w:val="none" w:sz="0" w:space="0" w:color="auto"/>
            <w:right w:val="none" w:sz="0" w:space="0" w:color="auto"/>
          </w:divBdr>
        </w:div>
      </w:divsChild>
    </w:div>
    <w:div w:id="1970012200">
      <w:bodyDiv w:val="1"/>
      <w:marLeft w:val="0"/>
      <w:marRight w:val="0"/>
      <w:marTop w:val="0"/>
      <w:marBottom w:val="0"/>
      <w:divBdr>
        <w:top w:val="none" w:sz="0" w:space="0" w:color="auto"/>
        <w:left w:val="none" w:sz="0" w:space="0" w:color="auto"/>
        <w:bottom w:val="none" w:sz="0" w:space="0" w:color="auto"/>
        <w:right w:val="none" w:sz="0" w:space="0" w:color="auto"/>
      </w:divBdr>
    </w:div>
    <w:div w:id="1971742914">
      <w:bodyDiv w:val="1"/>
      <w:marLeft w:val="0"/>
      <w:marRight w:val="0"/>
      <w:marTop w:val="0"/>
      <w:marBottom w:val="0"/>
      <w:divBdr>
        <w:top w:val="none" w:sz="0" w:space="0" w:color="auto"/>
        <w:left w:val="none" w:sz="0" w:space="0" w:color="auto"/>
        <w:bottom w:val="none" w:sz="0" w:space="0" w:color="auto"/>
        <w:right w:val="none" w:sz="0" w:space="0" w:color="auto"/>
      </w:divBdr>
      <w:divsChild>
        <w:div w:id="1578053638">
          <w:marLeft w:val="0"/>
          <w:marRight w:val="0"/>
          <w:marTop w:val="0"/>
          <w:marBottom w:val="0"/>
          <w:divBdr>
            <w:top w:val="none" w:sz="0" w:space="0" w:color="auto"/>
            <w:left w:val="none" w:sz="0" w:space="0" w:color="auto"/>
            <w:bottom w:val="none" w:sz="0" w:space="0" w:color="auto"/>
            <w:right w:val="none" w:sz="0" w:space="0" w:color="auto"/>
          </w:divBdr>
        </w:div>
      </w:divsChild>
    </w:div>
    <w:div w:id="1978298506">
      <w:bodyDiv w:val="1"/>
      <w:marLeft w:val="0"/>
      <w:marRight w:val="0"/>
      <w:marTop w:val="0"/>
      <w:marBottom w:val="0"/>
      <w:divBdr>
        <w:top w:val="none" w:sz="0" w:space="0" w:color="auto"/>
        <w:left w:val="none" w:sz="0" w:space="0" w:color="auto"/>
        <w:bottom w:val="none" w:sz="0" w:space="0" w:color="auto"/>
        <w:right w:val="none" w:sz="0" w:space="0" w:color="auto"/>
      </w:divBdr>
      <w:divsChild>
        <w:div w:id="1038237910">
          <w:marLeft w:val="0"/>
          <w:marRight w:val="0"/>
          <w:marTop w:val="0"/>
          <w:marBottom w:val="0"/>
          <w:divBdr>
            <w:top w:val="none" w:sz="0" w:space="0" w:color="auto"/>
            <w:left w:val="none" w:sz="0" w:space="0" w:color="auto"/>
            <w:bottom w:val="none" w:sz="0" w:space="0" w:color="auto"/>
            <w:right w:val="none" w:sz="0" w:space="0" w:color="auto"/>
          </w:divBdr>
        </w:div>
      </w:divsChild>
    </w:div>
    <w:div w:id="1986470434">
      <w:bodyDiv w:val="1"/>
      <w:marLeft w:val="0"/>
      <w:marRight w:val="0"/>
      <w:marTop w:val="0"/>
      <w:marBottom w:val="0"/>
      <w:divBdr>
        <w:top w:val="none" w:sz="0" w:space="0" w:color="auto"/>
        <w:left w:val="none" w:sz="0" w:space="0" w:color="auto"/>
        <w:bottom w:val="none" w:sz="0" w:space="0" w:color="auto"/>
        <w:right w:val="none" w:sz="0" w:space="0" w:color="auto"/>
      </w:divBdr>
    </w:div>
    <w:div w:id="1986624035">
      <w:bodyDiv w:val="1"/>
      <w:marLeft w:val="0"/>
      <w:marRight w:val="0"/>
      <w:marTop w:val="0"/>
      <w:marBottom w:val="0"/>
      <w:divBdr>
        <w:top w:val="none" w:sz="0" w:space="0" w:color="auto"/>
        <w:left w:val="none" w:sz="0" w:space="0" w:color="auto"/>
        <w:bottom w:val="none" w:sz="0" w:space="0" w:color="auto"/>
        <w:right w:val="none" w:sz="0" w:space="0" w:color="auto"/>
      </w:divBdr>
      <w:divsChild>
        <w:div w:id="2129154807">
          <w:marLeft w:val="0"/>
          <w:marRight w:val="0"/>
          <w:marTop w:val="0"/>
          <w:marBottom w:val="0"/>
          <w:divBdr>
            <w:top w:val="none" w:sz="0" w:space="0" w:color="auto"/>
            <w:left w:val="none" w:sz="0" w:space="0" w:color="auto"/>
            <w:bottom w:val="none" w:sz="0" w:space="0" w:color="auto"/>
            <w:right w:val="none" w:sz="0" w:space="0" w:color="auto"/>
          </w:divBdr>
        </w:div>
      </w:divsChild>
    </w:div>
    <w:div w:id="1987078200">
      <w:bodyDiv w:val="1"/>
      <w:marLeft w:val="0"/>
      <w:marRight w:val="0"/>
      <w:marTop w:val="0"/>
      <w:marBottom w:val="0"/>
      <w:divBdr>
        <w:top w:val="none" w:sz="0" w:space="0" w:color="auto"/>
        <w:left w:val="none" w:sz="0" w:space="0" w:color="auto"/>
        <w:bottom w:val="none" w:sz="0" w:space="0" w:color="auto"/>
        <w:right w:val="none" w:sz="0" w:space="0" w:color="auto"/>
      </w:divBdr>
    </w:div>
    <w:div w:id="1987200658">
      <w:bodyDiv w:val="1"/>
      <w:marLeft w:val="0"/>
      <w:marRight w:val="0"/>
      <w:marTop w:val="0"/>
      <w:marBottom w:val="0"/>
      <w:divBdr>
        <w:top w:val="none" w:sz="0" w:space="0" w:color="auto"/>
        <w:left w:val="none" w:sz="0" w:space="0" w:color="auto"/>
        <w:bottom w:val="none" w:sz="0" w:space="0" w:color="auto"/>
        <w:right w:val="none" w:sz="0" w:space="0" w:color="auto"/>
      </w:divBdr>
    </w:div>
    <w:div w:id="1991866503">
      <w:bodyDiv w:val="1"/>
      <w:marLeft w:val="0"/>
      <w:marRight w:val="0"/>
      <w:marTop w:val="0"/>
      <w:marBottom w:val="0"/>
      <w:divBdr>
        <w:top w:val="none" w:sz="0" w:space="0" w:color="auto"/>
        <w:left w:val="none" w:sz="0" w:space="0" w:color="auto"/>
        <w:bottom w:val="none" w:sz="0" w:space="0" w:color="auto"/>
        <w:right w:val="none" w:sz="0" w:space="0" w:color="auto"/>
      </w:divBdr>
    </w:div>
    <w:div w:id="2003972682">
      <w:bodyDiv w:val="1"/>
      <w:marLeft w:val="0"/>
      <w:marRight w:val="0"/>
      <w:marTop w:val="0"/>
      <w:marBottom w:val="0"/>
      <w:divBdr>
        <w:top w:val="none" w:sz="0" w:space="0" w:color="auto"/>
        <w:left w:val="none" w:sz="0" w:space="0" w:color="auto"/>
        <w:bottom w:val="none" w:sz="0" w:space="0" w:color="auto"/>
        <w:right w:val="none" w:sz="0" w:space="0" w:color="auto"/>
      </w:divBdr>
    </w:div>
    <w:div w:id="2011371322">
      <w:bodyDiv w:val="1"/>
      <w:marLeft w:val="0"/>
      <w:marRight w:val="0"/>
      <w:marTop w:val="0"/>
      <w:marBottom w:val="0"/>
      <w:divBdr>
        <w:top w:val="none" w:sz="0" w:space="0" w:color="auto"/>
        <w:left w:val="none" w:sz="0" w:space="0" w:color="auto"/>
        <w:bottom w:val="none" w:sz="0" w:space="0" w:color="auto"/>
        <w:right w:val="none" w:sz="0" w:space="0" w:color="auto"/>
      </w:divBdr>
    </w:div>
    <w:div w:id="2029092621">
      <w:bodyDiv w:val="1"/>
      <w:marLeft w:val="0"/>
      <w:marRight w:val="0"/>
      <w:marTop w:val="0"/>
      <w:marBottom w:val="0"/>
      <w:divBdr>
        <w:top w:val="none" w:sz="0" w:space="0" w:color="auto"/>
        <w:left w:val="none" w:sz="0" w:space="0" w:color="auto"/>
        <w:bottom w:val="none" w:sz="0" w:space="0" w:color="auto"/>
        <w:right w:val="none" w:sz="0" w:space="0" w:color="auto"/>
      </w:divBdr>
    </w:div>
    <w:div w:id="2039961227">
      <w:bodyDiv w:val="1"/>
      <w:marLeft w:val="0"/>
      <w:marRight w:val="0"/>
      <w:marTop w:val="0"/>
      <w:marBottom w:val="0"/>
      <w:divBdr>
        <w:top w:val="none" w:sz="0" w:space="0" w:color="auto"/>
        <w:left w:val="none" w:sz="0" w:space="0" w:color="auto"/>
        <w:bottom w:val="none" w:sz="0" w:space="0" w:color="auto"/>
        <w:right w:val="none" w:sz="0" w:space="0" w:color="auto"/>
      </w:divBdr>
    </w:div>
    <w:div w:id="2050063964">
      <w:bodyDiv w:val="1"/>
      <w:marLeft w:val="0"/>
      <w:marRight w:val="0"/>
      <w:marTop w:val="0"/>
      <w:marBottom w:val="0"/>
      <w:divBdr>
        <w:top w:val="none" w:sz="0" w:space="0" w:color="auto"/>
        <w:left w:val="none" w:sz="0" w:space="0" w:color="auto"/>
        <w:bottom w:val="none" w:sz="0" w:space="0" w:color="auto"/>
        <w:right w:val="none" w:sz="0" w:space="0" w:color="auto"/>
      </w:divBdr>
    </w:div>
    <w:div w:id="2066559281">
      <w:bodyDiv w:val="1"/>
      <w:marLeft w:val="0"/>
      <w:marRight w:val="0"/>
      <w:marTop w:val="0"/>
      <w:marBottom w:val="0"/>
      <w:divBdr>
        <w:top w:val="none" w:sz="0" w:space="0" w:color="auto"/>
        <w:left w:val="none" w:sz="0" w:space="0" w:color="auto"/>
        <w:bottom w:val="none" w:sz="0" w:space="0" w:color="auto"/>
        <w:right w:val="none" w:sz="0" w:space="0" w:color="auto"/>
      </w:divBdr>
      <w:divsChild>
        <w:div w:id="201946530">
          <w:marLeft w:val="0"/>
          <w:marRight w:val="0"/>
          <w:marTop w:val="0"/>
          <w:marBottom w:val="0"/>
          <w:divBdr>
            <w:top w:val="none" w:sz="0" w:space="0" w:color="auto"/>
            <w:left w:val="none" w:sz="0" w:space="0" w:color="auto"/>
            <w:bottom w:val="none" w:sz="0" w:space="0" w:color="auto"/>
            <w:right w:val="none" w:sz="0" w:space="0" w:color="auto"/>
          </w:divBdr>
        </w:div>
      </w:divsChild>
    </w:div>
    <w:div w:id="2073773196">
      <w:bodyDiv w:val="1"/>
      <w:marLeft w:val="0"/>
      <w:marRight w:val="0"/>
      <w:marTop w:val="0"/>
      <w:marBottom w:val="0"/>
      <w:divBdr>
        <w:top w:val="none" w:sz="0" w:space="0" w:color="auto"/>
        <w:left w:val="none" w:sz="0" w:space="0" w:color="auto"/>
        <w:bottom w:val="none" w:sz="0" w:space="0" w:color="auto"/>
        <w:right w:val="none" w:sz="0" w:space="0" w:color="auto"/>
      </w:divBdr>
      <w:divsChild>
        <w:div w:id="1492018750">
          <w:marLeft w:val="0"/>
          <w:marRight w:val="0"/>
          <w:marTop w:val="0"/>
          <w:marBottom w:val="0"/>
          <w:divBdr>
            <w:top w:val="none" w:sz="0" w:space="0" w:color="auto"/>
            <w:left w:val="none" w:sz="0" w:space="0" w:color="auto"/>
            <w:bottom w:val="none" w:sz="0" w:space="0" w:color="auto"/>
            <w:right w:val="none" w:sz="0" w:space="0" w:color="auto"/>
          </w:divBdr>
        </w:div>
      </w:divsChild>
    </w:div>
    <w:div w:id="2077625839">
      <w:bodyDiv w:val="1"/>
      <w:marLeft w:val="0"/>
      <w:marRight w:val="0"/>
      <w:marTop w:val="0"/>
      <w:marBottom w:val="0"/>
      <w:divBdr>
        <w:top w:val="none" w:sz="0" w:space="0" w:color="auto"/>
        <w:left w:val="none" w:sz="0" w:space="0" w:color="auto"/>
        <w:bottom w:val="none" w:sz="0" w:space="0" w:color="auto"/>
        <w:right w:val="none" w:sz="0" w:space="0" w:color="auto"/>
      </w:divBdr>
    </w:div>
    <w:div w:id="2087918638">
      <w:bodyDiv w:val="1"/>
      <w:marLeft w:val="0"/>
      <w:marRight w:val="0"/>
      <w:marTop w:val="0"/>
      <w:marBottom w:val="0"/>
      <w:divBdr>
        <w:top w:val="none" w:sz="0" w:space="0" w:color="auto"/>
        <w:left w:val="none" w:sz="0" w:space="0" w:color="auto"/>
        <w:bottom w:val="none" w:sz="0" w:space="0" w:color="auto"/>
        <w:right w:val="none" w:sz="0" w:space="0" w:color="auto"/>
      </w:divBdr>
      <w:divsChild>
        <w:div w:id="176309339">
          <w:marLeft w:val="0"/>
          <w:marRight w:val="0"/>
          <w:marTop w:val="0"/>
          <w:marBottom w:val="0"/>
          <w:divBdr>
            <w:top w:val="none" w:sz="0" w:space="0" w:color="auto"/>
            <w:left w:val="none" w:sz="0" w:space="0" w:color="auto"/>
            <w:bottom w:val="none" w:sz="0" w:space="0" w:color="auto"/>
            <w:right w:val="none" w:sz="0" w:space="0" w:color="auto"/>
          </w:divBdr>
        </w:div>
      </w:divsChild>
    </w:div>
    <w:div w:id="2089426742">
      <w:bodyDiv w:val="1"/>
      <w:marLeft w:val="0"/>
      <w:marRight w:val="0"/>
      <w:marTop w:val="0"/>
      <w:marBottom w:val="0"/>
      <w:divBdr>
        <w:top w:val="none" w:sz="0" w:space="0" w:color="auto"/>
        <w:left w:val="none" w:sz="0" w:space="0" w:color="auto"/>
        <w:bottom w:val="none" w:sz="0" w:space="0" w:color="auto"/>
        <w:right w:val="none" w:sz="0" w:space="0" w:color="auto"/>
      </w:divBdr>
    </w:div>
    <w:div w:id="2097899367">
      <w:bodyDiv w:val="1"/>
      <w:marLeft w:val="0"/>
      <w:marRight w:val="0"/>
      <w:marTop w:val="0"/>
      <w:marBottom w:val="0"/>
      <w:divBdr>
        <w:top w:val="none" w:sz="0" w:space="0" w:color="auto"/>
        <w:left w:val="none" w:sz="0" w:space="0" w:color="auto"/>
        <w:bottom w:val="none" w:sz="0" w:space="0" w:color="auto"/>
        <w:right w:val="none" w:sz="0" w:space="0" w:color="auto"/>
      </w:divBdr>
      <w:divsChild>
        <w:div w:id="1157039494">
          <w:marLeft w:val="0"/>
          <w:marRight w:val="0"/>
          <w:marTop w:val="0"/>
          <w:marBottom w:val="0"/>
          <w:divBdr>
            <w:top w:val="none" w:sz="0" w:space="0" w:color="auto"/>
            <w:left w:val="none" w:sz="0" w:space="0" w:color="auto"/>
            <w:bottom w:val="none" w:sz="0" w:space="0" w:color="auto"/>
            <w:right w:val="none" w:sz="0" w:space="0" w:color="auto"/>
          </w:divBdr>
        </w:div>
      </w:divsChild>
    </w:div>
    <w:div w:id="2106263764">
      <w:bodyDiv w:val="1"/>
      <w:marLeft w:val="0"/>
      <w:marRight w:val="0"/>
      <w:marTop w:val="0"/>
      <w:marBottom w:val="0"/>
      <w:divBdr>
        <w:top w:val="none" w:sz="0" w:space="0" w:color="auto"/>
        <w:left w:val="none" w:sz="0" w:space="0" w:color="auto"/>
        <w:bottom w:val="none" w:sz="0" w:space="0" w:color="auto"/>
        <w:right w:val="none" w:sz="0" w:space="0" w:color="auto"/>
      </w:divBdr>
      <w:divsChild>
        <w:div w:id="1735548277">
          <w:marLeft w:val="0"/>
          <w:marRight w:val="0"/>
          <w:marTop w:val="0"/>
          <w:marBottom w:val="0"/>
          <w:divBdr>
            <w:top w:val="none" w:sz="0" w:space="0" w:color="auto"/>
            <w:left w:val="none" w:sz="0" w:space="0" w:color="auto"/>
            <w:bottom w:val="none" w:sz="0" w:space="0" w:color="auto"/>
            <w:right w:val="none" w:sz="0" w:space="0" w:color="auto"/>
          </w:divBdr>
          <w:divsChild>
            <w:div w:id="413552765">
              <w:marLeft w:val="0"/>
              <w:marRight w:val="0"/>
              <w:marTop w:val="0"/>
              <w:marBottom w:val="0"/>
              <w:divBdr>
                <w:top w:val="none" w:sz="0" w:space="0" w:color="auto"/>
                <w:left w:val="none" w:sz="0" w:space="0" w:color="auto"/>
                <w:bottom w:val="none" w:sz="0" w:space="0" w:color="auto"/>
                <w:right w:val="none" w:sz="0" w:space="0" w:color="auto"/>
              </w:divBdr>
              <w:divsChild>
                <w:div w:id="69265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008">
          <w:marLeft w:val="0"/>
          <w:marRight w:val="0"/>
          <w:marTop w:val="0"/>
          <w:marBottom w:val="0"/>
          <w:divBdr>
            <w:top w:val="none" w:sz="0" w:space="0" w:color="auto"/>
            <w:left w:val="none" w:sz="0" w:space="0" w:color="auto"/>
            <w:bottom w:val="none" w:sz="0" w:space="0" w:color="auto"/>
            <w:right w:val="none" w:sz="0" w:space="0" w:color="auto"/>
          </w:divBdr>
          <w:divsChild>
            <w:div w:id="1067534044">
              <w:marLeft w:val="0"/>
              <w:marRight w:val="0"/>
              <w:marTop w:val="0"/>
              <w:marBottom w:val="0"/>
              <w:divBdr>
                <w:top w:val="none" w:sz="0" w:space="0" w:color="auto"/>
                <w:left w:val="none" w:sz="0" w:space="0" w:color="auto"/>
                <w:bottom w:val="none" w:sz="0" w:space="0" w:color="auto"/>
                <w:right w:val="none" w:sz="0" w:space="0" w:color="auto"/>
              </w:divBdr>
              <w:divsChild>
                <w:div w:id="138899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786373">
      <w:bodyDiv w:val="1"/>
      <w:marLeft w:val="0"/>
      <w:marRight w:val="0"/>
      <w:marTop w:val="0"/>
      <w:marBottom w:val="0"/>
      <w:divBdr>
        <w:top w:val="none" w:sz="0" w:space="0" w:color="auto"/>
        <w:left w:val="none" w:sz="0" w:space="0" w:color="auto"/>
        <w:bottom w:val="none" w:sz="0" w:space="0" w:color="auto"/>
        <w:right w:val="none" w:sz="0" w:space="0" w:color="auto"/>
      </w:divBdr>
      <w:divsChild>
        <w:div w:id="1517112095">
          <w:marLeft w:val="0"/>
          <w:marRight w:val="0"/>
          <w:marTop w:val="0"/>
          <w:marBottom w:val="0"/>
          <w:divBdr>
            <w:top w:val="none" w:sz="0" w:space="0" w:color="auto"/>
            <w:left w:val="none" w:sz="0" w:space="0" w:color="auto"/>
            <w:bottom w:val="none" w:sz="0" w:space="0" w:color="auto"/>
            <w:right w:val="none" w:sz="0" w:space="0" w:color="auto"/>
          </w:divBdr>
        </w:div>
      </w:divsChild>
    </w:div>
    <w:div w:id="2118713996">
      <w:bodyDiv w:val="1"/>
      <w:marLeft w:val="0"/>
      <w:marRight w:val="0"/>
      <w:marTop w:val="0"/>
      <w:marBottom w:val="0"/>
      <w:divBdr>
        <w:top w:val="none" w:sz="0" w:space="0" w:color="auto"/>
        <w:left w:val="none" w:sz="0" w:space="0" w:color="auto"/>
        <w:bottom w:val="none" w:sz="0" w:space="0" w:color="auto"/>
        <w:right w:val="none" w:sz="0" w:space="0" w:color="auto"/>
      </w:divBdr>
    </w:div>
    <w:div w:id="2123452167">
      <w:bodyDiv w:val="1"/>
      <w:marLeft w:val="0"/>
      <w:marRight w:val="0"/>
      <w:marTop w:val="0"/>
      <w:marBottom w:val="0"/>
      <w:divBdr>
        <w:top w:val="none" w:sz="0" w:space="0" w:color="auto"/>
        <w:left w:val="none" w:sz="0" w:space="0" w:color="auto"/>
        <w:bottom w:val="none" w:sz="0" w:space="0" w:color="auto"/>
        <w:right w:val="none" w:sz="0" w:space="0" w:color="auto"/>
      </w:divBdr>
      <w:divsChild>
        <w:div w:id="592858150">
          <w:marLeft w:val="0"/>
          <w:marRight w:val="0"/>
          <w:marTop w:val="0"/>
          <w:marBottom w:val="0"/>
          <w:divBdr>
            <w:top w:val="none" w:sz="0" w:space="0" w:color="auto"/>
            <w:left w:val="none" w:sz="0" w:space="0" w:color="auto"/>
            <w:bottom w:val="none" w:sz="0" w:space="0" w:color="auto"/>
            <w:right w:val="none" w:sz="0" w:space="0" w:color="auto"/>
          </w:divBdr>
        </w:div>
      </w:divsChild>
    </w:div>
    <w:div w:id="2134861503">
      <w:bodyDiv w:val="1"/>
      <w:marLeft w:val="0"/>
      <w:marRight w:val="0"/>
      <w:marTop w:val="0"/>
      <w:marBottom w:val="0"/>
      <w:divBdr>
        <w:top w:val="none" w:sz="0" w:space="0" w:color="auto"/>
        <w:left w:val="none" w:sz="0" w:space="0" w:color="auto"/>
        <w:bottom w:val="none" w:sz="0" w:space="0" w:color="auto"/>
        <w:right w:val="none" w:sz="0" w:space="0" w:color="auto"/>
      </w:divBdr>
      <w:divsChild>
        <w:div w:id="2059931752">
          <w:marLeft w:val="0"/>
          <w:marRight w:val="0"/>
          <w:marTop w:val="0"/>
          <w:marBottom w:val="0"/>
          <w:divBdr>
            <w:top w:val="none" w:sz="0" w:space="0" w:color="auto"/>
            <w:left w:val="none" w:sz="0" w:space="0" w:color="auto"/>
            <w:bottom w:val="none" w:sz="0" w:space="0" w:color="auto"/>
            <w:right w:val="none" w:sz="0" w:space="0" w:color="auto"/>
          </w:divBdr>
        </w:div>
      </w:divsChild>
    </w:div>
    <w:div w:id="2135368769">
      <w:bodyDiv w:val="1"/>
      <w:marLeft w:val="0"/>
      <w:marRight w:val="0"/>
      <w:marTop w:val="0"/>
      <w:marBottom w:val="0"/>
      <w:divBdr>
        <w:top w:val="none" w:sz="0" w:space="0" w:color="auto"/>
        <w:left w:val="none" w:sz="0" w:space="0" w:color="auto"/>
        <w:bottom w:val="none" w:sz="0" w:space="0" w:color="auto"/>
        <w:right w:val="none" w:sz="0" w:space="0" w:color="auto"/>
      </w:divBdr>
    </w:div>
    <w:div w:id="2142844809">
      <w:bodyDiv w:val="1"/>
      <w:marLeft w:val="0"/>
      <w:marRight w:val="0"/>
      <w:marTop w:val="0"/>
      <w:marBottom w:val="0"/>
      <w:divBdr>
        <w:top w:val="none" w:sz="0" w:space="0" w:color="auto"/>
        <w:left w:val="none" w:sz="0" w:space="0" w:color="auto"/>
        <w:bottom w:val="none" w:sz="0" w:space="0" w:color="auto"/>
        <w:right w:val="none" w:sz="0" w:space="0" w:color="auto"/>
      </w:divBdr>
    </w:div>
    <w:div w:id="2145344597">
      <w:bodyDiv w:val="1"/>
      <w:marLeft w:val="0"/>
      <w:marRight w:val="0"/>
      <w:marTop w:val="0"/>
      <w:marBottom w:val="0"/>
      <w:divBdr>
        <w:top w:val="none" w:sz="0" w:space="0" w:color="auto"/>
        <w:left w:val="none" w:sz="0" w:space="0" w:color="auto"/>
        <w:bottom w:val="none" w:sz="0" w:space="0" w:color="auto"/>
        <w:right w:val="none" w:sz="0" w:space="0" w:color="auto"/>
      </w:divBdr>
    </w:div>
    <w:div w:id="2147165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settings" Target="settings.xml"/><Relationship Id="rId7" Type="http://schemas.openxmlformats.org/officeDocument/2006/relationships/chart" Target="charts/chart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ER498\AppData\Roaming\Microsoft\Excel\Copy%20of%20Jade%20Macro%20Deck%20June%2026%202%20(version%201).xlsb"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bnet.luxds.net\homes\ER498\Personal\Jade\Macro\Copy%20of%20Jade%20Macro%20Deck%20June%2026%202%20(version%20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bnet.luxds.net\homes\ER498\Personal\Jade\Macro\Copy%20of%20Jade%20Macro%20Deck%20June%2026%202%20(version%201).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bg2">
                    <a:lumMod val="10000"/>
                  </a:schemeClr>
                </a:solidFill>
                <a:latin typeface="+mn-lt"/>
                <a:ea typeface="+mn-ea"/>
                <a:cs typeface="+mn-cs"/>
              </a:defRPr>
            </a:pPr>
            <a:r>
              <a:rPr lang="fr-LU" sz="1200"/>
              <a:t>Eurozone Inflation (%) </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bg2">
                  <a:lumMod val="10000"/>
                </a:schemeClr>
              </a:solidFill>
              <a:latin typeface="+mn-lt"/>
              <a:ea typeface="+mn-ea"/>
              <a:cs typeface="+mn-cs"/>
            </a:defRPr>
          </a:pPr>
          <a:endParaRPr lang="fr-LU"/>
        </a:p>
      </c:txPr>
    </c:title>
    <c:autoTitleDeleted val="0"/>
    <c:plotArea>
      <c:layout>
        <c:manualLayout>
          <c:layoutTarget val="inner"/>
          <c:xMode val="edge"/>
          <c:yMode val="edge"/>
          <c:x val="5.2920555941686313E-2"/>
          <c:y val="0.14371134814328823"/>
          <c:w val="0.8563351066478726"/>
          <c:h val="0.61749478226085852"/>
        </c:manualLayout>
      </c:layout>
      <c:lineChart>
        <c:grouping val="standard"/>
        <c:varyColors val="0"/>
        <c:ser>
          <c:idx val="0"/>
          <c:order val="0"/>
          <c:tx>
            <c:strRef>
              <c:f>'EZ Inflation'!$B$4</c:f>
              <c:strCache>
                <c:ptCount val="1"/>
                <c:pt idx="0">
                  <c:v>Eurozone Headline Inflation YoY</c:v>
                </c:pt>
              </c:strCache>
            </c:strRef>
          </c:tx>
          <c:spPr>
            <a:ln w="19050" cap="rnd">
              <a:solidFill>
                <a:schemeClr val="accent1"/>
              </a:solidFill>
              <a:round/>
            </a:ln>
            <a:effectLst/>
          </c:spPr>
          <c:marker>
            <c:symbol val="none"/>
          </c:marker>
          <c:dLbls>
            <c:dLbl>
              <c:idx val="35"/>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BEE-4D15-925C-CE703FF199C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2">
                        <a:lumMod val="10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'EZ Inflation'!$A$7:$A$42</c:f>
              <c:numCache>
                <c:formatCode>m/d/yyyy</c:formatCode>
                <c:ptCount val="36"/>
                <c:pt idx="0">
                  <c:v>45138</c:v>
                </c:pt>
                <c:pt idx="1">
                  <c:v>45169</c:v>
                </c:pt>
                <c:pt idx="2">
                  <c:v>45199</c:v>
                </c:pt>
                <c:pt idx="3">
                  <c:v>45230</c:v>
                </c:pt>
                <c:pt idx="4">
                  <c:v>45260</c:v>
                </c:pt>
                <c:pt idx="5">
                  <c:v>45291</c:v>
                </c:pt>
                <c:pt idx="6">
                  <c:v>45322</c:v>
                </c:pt>
                <c:pt idx="7">
                  <c:v>45351</c:v>
                </c:pt>
                <c:pt idx="8">
                  <c:v>45382</c:v>
                </c:pt>
                <c:pt idx="9">
                  <c:v>45412</c:v>
                </c:pt>
                <c:pt idx="10">
                  <c:v>45443</c:v>
                </c:pt>
                <c:pt idx="11">
                  <c:v>45473</c:v>
                </c:pt>
                <c:pt idx="12">
                  <c:v>45504</c:v>
                </c:pt>
                <c:pt idx="13">
                  <c:v>45535</c:v>
                </c:pt>
                <c:pt idx="14">
                  <c:v>45565</c:v>
                </c:pt>
                <c:pt idx="15">
                  <c:v>45596</c:v>
                </c:pt>
                <c:pt idx="16">
                  <c:v>45626</c:v>
                </c:pt>
                <c:pt idx="17">
                  <c:v>45657</c:v>
                </c:pt>
                <c:pt idx="18">
                  <c:v>45688</c:v>
                </c:pt>
                <c:pt idx="19">
                  <c:v>45716</c:v>
                </c:pt>
                <c:pt idx="20">
                  <c:v>45747</c:v>
                </c:pt>
                <c:pt idx="21">
                  <c:v>45777</c:v>
                </c:pt>
                <c:pt idx="22">
                  <c:v>45808</c:v>
                </c:pt>
                <c:pt idx="23">
                  <c:v>45838</c:v>
                </c:pt>
                <c:pt idx="24">
                  <c:v>45869</c:v>
                </c:pt>
                <c:pt idx="25">
                  <c:v>45900</c:v>
                </c:pt>
                <c:pt idx="26">
                  <c:v>45930</c:v>
                </c:pt>
                <c:pt idx="27">
                  <c:v>45961</c:v>
                </c:pt>
                <c:pt idx="28">
                  <c:v>45991</c:v>
                </c:pt>
                <c:pt idx="29">
                  <c:v>46022</c:v>
                </c:pt>
                <c:pt idx="30">
                  <c:v>46053</c:v>
                </c:pt>
                <c:pt idx="31">
                  <c:v>46081</c:v>
                </c:pt>
                <c:pt idx="32">
                  <c:v>46112</c:v>
                </c:pt>
                <c:pt idx="33">
                  <c:v>46142</c:v>
                </c:pt>
                <c:pt idx="34">
                  <c:v>46173</c:v>
                </c:pt>
                <c:pt idx="35">
                  <c:v>46203</c:v>
                </c:pt>
              </c:numCache>
            </c:numRef>
          </c:cat>
          <c:val>
            <c:numRef>
              <c:f>'EZ Inflation'!$B$7:$B$42</c:f>
              <c:numCache>
                <c:formatCode>General</c:formatCode>
                <c:ptCount val="36"/>
                <c:pt idx="0">
                  <c:v>5.3</c:v>
                </c:pt>
                <c:pt idx="1">
                  <c:v>5.2</c:v>
                </c:pt>
                <c:pt idx="2">
                  <c:v>4.3</c:v>
                </c:pt>
                <c:pt idx="3">
                  <c:v>2.9</c:v>
                </c:pt>
                <c:pt idx="4">
                  <c:v>2.4</c:v>
                </c:pt>
                <c:pt idx="5">
                  <c:v>2.9</c:v>
                </c:pt>
                <c:pt idx="6">
                  <c:v>2.8</c:v>
                </c:pt>
                <c:pt idx="7">
                  <c:v>2.6</c:v>
                </c:pt>
                <c:pt idx="8">
                  <c:v>2.4</c:v>
                </c:pt>
                <c:pt idx="9">
                  <c:v>2.4</c:v>
                </c:pt>
                <c:pt idx="10">
                  <c:v>2.6</c:v>
                </c:pt>
                <c:pt idx="11">
                  <c:v>2.5</c:v>
                </c:pt>
                <c:pt idx="12">
                  <c:v>2.6</c:v>
                </c:pt>
                <c:pt idx="13">
                  <c:v>2.2000000000000002</c:v>
                </c:pt>
                <c:pt idx="14">
                  <c:v>1.7</c:v>
                </c:pt>
                <c:pt idx="15">
                  <c:v>2</c:v>
                </c:pt>
                <c:pt idx="16">
                  <c:v>2.2000000000000002</c:v>
                </c:pt>
                <c:pt idx="17">
                  <c:v>2.4</c:v>
                </c:pt>
                <c:pt idx="18">
                  <c:v>2.5</c:v>
                </c:pt>
                <c:pt idx="19">
                  <c:v>2.2999999999999998</c:v>
                </c:pt>
                <c:pt idx="20">
                  <c:v>2.2000000000000002</c:v>
                </c:pt>
                <c:pt idx="21">
                  <c:v>2.2000000000000002</c:v>
                </c:pt>
                <c:pt idx="22">
                  <c:v>1.9</c:v>
                </c:pt>
                <c:pt idx="23">
                  <c:v>2</c:v>
                </c:pt>
                <c:pt idx="24">
                  <c:v>2</c:v>
                </c:pt>
                <c:pt idx="25">
                  <c:v>2</c:v>
                </c:pt>
                <c:pt idx="26">
                  <c:v>2.2000000000000002</c:v>
                </c:pt>
                <c:pt idx="27">
                  <c:v>2.1</c:v>
                </c:pt>
                <c:pt idx="28">
                  <c:v>2.1</c:v>
                </c:pt>
                <c:pt idx="29">
                  <c:v>2</c:v>
                </c:pt>
                <c:pt idx="30">
                  <c:v>1.7</c:v>
                </c:pt>
                <c:pt idx="31">
                  <c:v>1.9</c:v>
                </c:pt>
                <c:pt idx="32">
                  <c:v>2.6</c:v>
                </c:pt>
                <c:pt idx="33">
                  <c:v>3</c:v>
                </c:pt>
                <c:pt idx="34">
                  <c:v>3.2</c:v>
                </c:pt>
                <c:pt idx="35">
                  <c:v>2.8</c:v>
                </c:pt>
              </c:numCache>
            </c:numRef>
          </c:val>
          <c:smooth val="0"/>
          <c:extLst>
            <c:ext xmlns:c16="http://schemas.microsoft.com/office/drawing/2014/chart" uri="{C3380CC4-5D6E-409C-BE32-E72D297353CC}">
              <c16:uniqueId val="{00000001-5BEE-4D15-925C-CE703FF199CF}"/>
            </c:ext>
          </c:extLst>
        </c:ser>
        <c:ser>
          <c:idx val="1"/>
          <c:order val="1"/>
          <c:tx>
            <c:strRef>
              <c:f>'EZ Inflation'!$C$4</c:f>
              <c:strCache>
                <c:ptCount val="1"/>
                <c:pt idx="0">
                  <c:v>Eurozone Core Inflation YoY</c:v>
                </c:pt>
              </c:strCache>
            </c:strRef>
          </c:tx>
          <c:spPr>
            <a:ln w="19050" cap="rnd">
              <a:solidFill>
                <a:schemeClr val="bg1">
                  <a:lumMod val="65000"/>
                </a:schemeClr>
              </a:solidFill>
              <a:round/>
            </a:ln>
            <a:effectLst/>
          </c:spPr>
          <c:marker>
            <c:symbol val="none"/>
          </c:marker>
          <c:dLbls>
            <c:dLbl>
              <c:idx val="35"/>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BEE-4D15-925C-CE703FF199C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2">
                        <a:lumMod val="10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'EZ Inflation'!$A$7:$A$42</c:f>
              <c:numCache>
                <c:formatCode>m/d/yyyy</c:formatCode>
                <c:ptCount val="36"/>
                <c:pt idx="0">
                  <c:v>45138</c:v>
                </c:pt>
                <c:pt idx="1">
                  <c:v>45169</c:v>
                </c:pt>
                <c:pt idx="2">
                  <c:v>45199</c:v>
                </c:pt>
                <c:pt idx="3">
                  <c:v>45230</c:v>
                </c:pt>
                <c:pt idx="4">
                  <c:v>45260</c:v>
                </c:pt>
                <c:pt idx="5">
                  <c:v>45291</c:v>
                </c:pt>
                <c:pt idx="6">
                  <c:v>45322</c:v>
                </c:pt>
                <c:pt idx="7">
                  <c:v>45351</c:v>
                </c:pt>
                <c:pt idx="8">
                  <c:v>45382</c:v>
                </c:pt>
                <c:pt idx="9">
                  <c:v>45412</c:v>
                </c:pt>
                <c:pt idx="10">
                  <c:v>45443</c:v>
                </c:pt>
                <c:pt idx="11">
                  <c:v>45473</c:v>
                </c:pt>
                <c:pt idx="12">
                  <c:v>45504</c:v>
                </c:pt>
                <c:pt idx="13">
                  <c:v>45535</c:v>
                </c:pt>
                <c:pt idx="14">
                  <c:v>45565</c:v>
                </c:pt>
                <c:pt idx="15">
                  <c:v>45596</c:v>
                </c:pt>
                <c:pt idx="16">
                  <c:v>45626</c:v>
                </c:pt>
                <c:pt idx="17">
                  <c:v>45657</c:v>
                </c:pt>
                <c:pt idx="18">
                  <c:v>45688</c:v>
                </c:pt>
                <c:pt idx="19">
                  <c:v>45716</c:v>
                </c:pt>
                <c:pt idx="20">
                  <c:v>45747</c:v>
                </c:pt>
                <c:pt idx="21">
                  <c:v>45777</c:v>
                </c:pt>
                <c:pt idx="22">
                  <c:v>45808</c:v>
                </c:pt>
                <c:pt idx="23">
                  <c:v>45838</c:v>
                </c:pt>
                <c:pt idx="24">
                  <c:v>45869</c:v>
                </c:pt>
                <c:pt idx="25">
                  <c:v>45900</c:v>
                </c:pt>
                <c:pt idx="26">
                  <c:v>45930</c:v>
                </c:pt>
                <c:pt idx="27">
                  <c:v>45961</c:v>
                </c:pt>
                <c:pt idx="28">
                  <c:v>45991</c:v>
                </c:pt>
                <c:pt idx="29">
                  <c:v>46022</c:v>
                </c:pt>
                <c:pt idx="30">
                  <c:v>46053</c:v>
                </c:pt>
                <c:pt idx="31">
                  <c:v>46081</c:v>
                </c:pt>
                <c:pt idx="32">
                  <c:v>46112</c:v>
                </c:pt>
                <c:pt idx="33">
                  <c:v>46142</c:v>
                </c:pt>
                <c:pt idx="34">
                  <c:v>46173</c:v>
                </c:pt>
                <c:pt idx="35">
                  <c:v>46203</c:v>
                </c:pt>
              </c:numCache>
            </c:numRef>
          </c:cat>
          <c:val>
            <c:numRef>
              <c:f>'EZ Inflation'!$C$7:$C$43</c:f>
              <c:numCache>
                <c:formatCode>General</c:formatCode>
                <c:ptCount val="37"/>
                <c:pt idx="0">
                  <c:v>5.5</c:v>
                </c:pt>
                <c:pt idx="1">
                  <c:v>5.3</c:v>
                </c:pt>
                <c:pt idx="2">
                  <c:v>4.5</c:v>
                </c:pt>
                <c:pt idx="3">
                  <c:v>4.2</c:v>
                </c:pt>
                <c:pt idx="4">
                  <c:v>3.6</c:v>
                </c:pt>
                <c:pt idx="5">
                  <c:v>3.4</c:v>
                </c:pt>
                <c:pt idx="6">
                  <c:v>3.3</c:v>
                </c:pt>
                <c:pt idx="7">
                  <c:v>3.1</c:v>
                </c:pt>
                <c:pt idx="8">
                  <c:v>2.9</c:v>
                </c:pt>
                <c:pt idx="9">
                  <c:v>2.7</c:v>
                </c:pt>
                <c:pt idx="10">
                  <c:v>2.9</c:v>
                </c:pt>
                <c:pt idx="11">
                  <c:v>2.9</c:v>
                </c:pt>
                <c:pt idx="12">
                  <c:v>2.8</c:v>
                </c:pt>
                <c:pt idx="13">
                  <c:v>2.8</c:v>
                </c:pt>
                <c:pt idx="14">
                  <c:v>2.7</c:v>
                </c:pt>
                <c:pt idx="15">
                  <c:v>2.7</c:v>
                </c:pt>
                <c:pt idx="16">
                  <c:v>2.7</c:v>
                </c:pt>
                <c:pt idx="17">
                  <c:v>2.7</c:v>
                </c:pt>
                <c:pt idx="18">
                  <c:v>2.7</c:v>
                </c:pt>
                <c:pt idx="19">
                  <c:v>2.6</c:v>
                </c:pt>
                <c:pt idx="20">
                  <c:v>2.4</c:v>
                </c:pt>
                <c:pt idx="21">
                  <c:v>2.7</c:v>
                </c:pt>
                <c:pt idx="22">
                  <c:v>2.2999999999999998</c:v>
                </c:pt>
                <c:pt idx="23">
                  <c:v>2.2999999999999998</c:v>
                </c:pt>
                <c:pt idx="24">
                  <c:v>2.2999999999999998</c:v>
                </c:pt>
                <c:pt idx="25">
                  <c:v>2.2999999999999998</c:v>
                </c:pt>
                <c:pt idx="26">
                  <c:v>2.4</c:v>
                </c:pt>
                <c:pt idx="27">
                  <c:v>2.4</c:v>
                </c:pt>
                <c:pt idx="28">
                  <c:v>2.4</c:v>
                </c:pt>
                <c:pt idx="29">
                  <c:v>2.2999999999999998</c:v>
                </c:pt>
                <c:pt idx="30">
                  <c:v>2.2000000000000002</c:v>
                </c:pt>
                <c:pt idx="31">
                  <c:v>2.4</c:v>
                </c:pt>
                <c:pt idx="32">
                  <c:v>2.2999999999999998</c:v>
                </c:pt>
                <c:pt idx="33">
                  <c:v>2.2000000000000002</c:v>
                </c:pt>
                <c:pt idx="34">
                  <c:v>2.6</c:v>
                </c:pt>
                <c:pt idx="35">
                  <c:v>2.4</c:v>
                </c:pt>
                <c:pt idx="36">
                  <c:v>0</c:v>
                </c:pt>
              </c:numCache>
            </c:numRef>
          </c:val>
          <c:smooth val="0"/>
          <c:extLst>
            <c:ext xmlns:c16="http://schemas.microsoft.com/office/drawing/2014/chart" uri="{C3380CC4-5D6E-409C-BE32-E72D297353CC}">
              <c16:uniqueId val="{00000003-5BEE-4D15-925C-CE703FF199CF}"/>
            </c:ext>
          </c:extLst>
        </c:ser>
        <c:ser>
          <c:idx val="2"/>
          <c:order val="2"/>
          <c:tx>
            <c:strRef>
              <c:f>'EZ Inflation'!$D$4</c:f>
              <c:strCache>
                <c:ptCount val="1"/>
                <c:pt idx="0">
                  <c:v>Eurozone Services Inflation YoY</c:v>
                </c:pt>
              </c:strCache>
            </c:strRef>
          </c:tx>
          <c:spPr>
            <a:ln w="19050" cap="rnd">
              <a:solidFill>
                <a:schemeClr val="tx1">
                  <a:lumMod val="85000"/>
                  <a:lumOff val="15000"/>
                </a:schemeClr>
              </a:solidFill>
              <a:round/>
            </a:ln>
            <a:effectLst/>
          </c:spPr>
          <c:marker>
            <c:symbol val="none"/>
          </c:marker>
          <c:dLbls>
            <c:dLbl>
              <c:idx val="35"/>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BEE-4D15-925C-CE703FF199C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2">
                        <a:lumMod val="10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'EZ Inflation'!$A$7:$A$42</c:f>
              <c:numCache>
                <c:formatCode>m/d/yyyy</c:formatCode>
                <c:ptCount val="36"/>
                <c:pt idx="0">
                  <c:v>45138</c:v>
                </c:pt>
                <c:pt idx="1">
                  <c:v>45169</c:v>
                </c:pt>
                <c:pt idx="2">
                  <c:v>45199</c:v>
                </c:pt>
                <c:pt idx="3">
                  <c:v>45230</c:v>
                </c:pt>
                <c:pt idx="4">
                  <c:v>45260</c:v>
                </c:pt>
                <c:pt idx="5">
                  <c:v>45291</c:v>
                </c:pt>
                <c:pt idx="6">
                  <c:v>45322</c:v>
                </c:pt>
                <c:pt idx="7">
                  <c:v>45351</c:v>
                </c:pt>
                <c:pt idx="8">
                  <c:v>45382</c:v>
                </c:pt>
                <c:pt idx="9">
                  <c:v>45412</c:v>
                </c:pt>
                <c:pt idx="10">
                  <c:v>45443</c:v>
                </c:pt>
                <c:pt idx="11">
                  <c:v>45473</c:v>
                </c:pt>
                <c:pt idx="12">
                  <c:v>45504</c:v>
                </c:pt>
                <c:pt idx="13">
                  <c:v>45535</c:v>
                </c:pt>
                <c:pt idx="14">
                  <c:v>45565</c:v>
                </c:pt>
                <c:pt idx="15">
                  <c:v>45596</c:v>
                </c:pt>
                <c:pt idx="16">
                  <c:v>45626</c:v>
                </c:pt>
                <c:pt idx="17">
                  <c:v>45657</c:v>
                </c:pt>
                <c:pt idx="18">
                  <c:v>45688</c:v>
                </c:pt>
                <c:pt idx="19">
                  <c:v>45716</c:v>
                </c:pt>
                <c:pt idx="20">
                  <c:v>45747</c:v>
                </c:pt>
                <c:pt idx="21">
                  <c:v>45777</c:v>
                </c:pt>
                <c:pt idx="22">
                  <c:v>45808</c:v>
                </c:pt>
                <c:pt idx="23">
                  <c:v>45838</c:v>
                </c:pt>
                <c:pt idx="24">
                  <c:v>45869</c:v>
                </c:pt>
                <c:pt idx="25">
                  <c:v>45900</c:v>
                </c:pt>
                <c:pt idx="26">
                  <c:v>45930</c:v>
                </c:pt>
                <c:pt idx="27">
                  <c:v>45961</c:v>
                </c:pt>
                <c:pt idx="28">
                  <c:v>45991</c:v>
                </c:pt>
                <c:pt idx="29">
                  <c:v>46022</c:v>
                </c:pt>
                <c:pt idx="30">
                  <c:v>46053</c:v>
                </c:pt>
                <c:pt idx="31">
                  <c:v>46081</c:v>
                </c:pt>
                <c:pt idx="32">
                  <c:v>46112</c:v>
                </c:pt>
                <c:pt idx="33">
                  <c:v>46142</c:v>
                </c:pt>
                <c:pt idx="34">
                  <c:v>46173</c:v>
                </c:pt>
                <c:pt idx="35">
                  <c:v>46203</c:v>
                </c:pt>
              </c:numCache>
            </c:numRef>
          </c:cat>
          <c:val>
            <c:numRef>
              <c:f>'EZ Inflation'!$D$7:$D$43</c:f>
              <c:numCache>
                <c:formatCode>General</c:formatCode>
                <c:ptCount val="37"/>
                <c:pt idx="0">
                  <c:v>5.6</c:v>
                </c:pt>
                <c:pt idx="1">
                  <c:v>5.5</c:v>
                </c:pt>
                <c:pt idx="2">
                  <c:v>4.7</c:v>
                </c:pt>
                <c:pt idx="3">
                  <c:v>4.5999999999999996</c:v>
                </c:pt>
                <c:pt idx="4">
                  <c:v>4</c:v>
                </c:pt>
                <c:pt idx="5">
                  <c:v>4</c:v>
                </c:pt>
                <c:pt idx="6">
                  <c:v>4</c:v>
                </c:pt>
                <c:pt idx="7">
                  <c:v>4</c:v>
                </c:pt>
                <c:pt idx="8">
                  <c:v>4</c:v>
                </c:pt>
                <c:pt idx="9">
                  <c:v>3.7</c:v>
                </c:pt>
                <c:pt idx="10">
                  <c:v>4.0999999999999996</c:v>
                </c:pt>
                <c:pt idx="11">
                  <c:v>4.0999999999999996</c:v>
                </c:pt>
                <c:pt idx="12">
                  <c:v>4</c:v>
                </c:pt>
                <c:pt idx="13">
                  <c:v>4.0999999999999996</c:v>
                </c:pt>
                <c:pt idx="14">
                  <c:v>3.9</c:v>
                </c:pt>
                <c:pt idx="15">
                  <c:v>3.9</c:v>
                </c:pt>
                <c:pt idx="16">
                  <c:v>3.9</c:v>
                </c:pt>
                <c:pt idx="17">
                  <c:v>4</c:v>
                </c:pt>
                <c:pt idx="18">
                  <c:v>3.9</c:v>
                </c:pt>
                <c:pt idx="19">
                  <c:v>3.7</c:v>
                </c:pt>
                <c:pt idx="20">
                  <c:v>3.4</c:v>
                </c:pt>
                <c:pt idx="21">
                  <c:v>4</c:v>
                </c:pt>
                <c:pt idx="22">
                  <c:v>3.2</c:v>
                </c:pt>
                <c:pt idx="23">
                  <c:v>3.3</c:v>
                </c:pt>
                <c:pt idx="24">
                  <c:v>3.2</c:v>
                </c:pt>
                <c:pt idx="25">
                  <c:v>3.1</c:v>
                </c:pt>
                <c:pt idx="26">
                  <c:v>3.2</c:v>
                </c:pt>
                <c:pt idx="27">
                  <c:v>3.4</c:v>
                </c:pt>
                <c:pt idx="28">
                  <c:v>3.5</c:v>
                </c:pt>
                <c:pt idx="29">
                  <c:v>3.4</c:v>
                </c:pt>
                <c:pt idx="30">
                  <c:v>3.2</c:v>
                </c:pt>
                <c:pt idx="31">
                  <c:v>3.4</c:v>
                </c:pt>
                <c:pt idx="32">
                  <c:v>3.3</c:v>
                </c:pt>
                <c:pt idx="33">
                  <c:v>3</c:v>
                </c:pt>
                <c:pt idx="34">
                  <c:v>3.5</c:v>
                </c:pt>
                <c:pt idx="35">
                  <c:v>3.2</c:v>
                </c:pt>
                <c:pt idx="36">
                  <c:v>0</c:v>
                </c:pt>
              </c:numCache>
            </c:numRef>
          </c:val>
          <c:smooth val="0"/>
          <c:extLst>
            <c:ext xmlns:c16="http://schemas.microsoft.com/office/drawing/2014/chart" uri="{C3380CC4-5D6E-409C-BE32-E72D297353CC}">
              <c16:uniqueId val="{00000005-5BEE-4D15-925C-CE703FF199CF}"/>
            </c:ext>
          </c:extLst>
        </c:ser>
        <c:dLbls>
          <c:showLegendKey val="0"/>
          <c:showVal val="0"/>
          <c:showCatName val="0"/>
          <c:showSerName val="0"/>
          <c:showPercent val="0"/>
          <c:showBubbleSize val="0"/>
        </c:dLbls>
        <c:smooth val="0"/>
        <c:axId val="920978360"/>
        <c:axId val="920979344"/>
      </c:lineChart>
      <c:dateAx>
        <c:axId val="920978360"/>
        <c:scaling>
          <c:orientation val="minMax"/>
        </c:scaling>
        <c:delete val="0"/>
        <c:axPos val="b"/>
        <c:numFmt formatCode="mm/yyyy" sourceLinked="0"/>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bg2">
                    <a:lumMod val="10000"/>
                  </a:schemeClr>
                </a:solidFill>
                <a:latin typeface="+mn-lt"/>
                <a:ea typeface="+mn-ea"/>
                <a:cs typeface="+mn-cs"/>
              </a:defRPr>
            </a:pPr>
            <a:endParaRPr lang="en-US"/>
          </a:p>
        </c:txPr>
        <c:crossAx val="920979344"/>
        <c:crosses val="autoZero"/>
        <c:auto val="1"/>
        <c:lblOffset val="100"/>
        <c:baseTimeUnit val="months"/>
        <c:majorUnit val="6"/>
      </c:dateAx>
      <c:valAx>
        <c:axId val="920979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2">
                    <a:lumMod val="10000"/>
                  </a:schemeClr>
                </a:solidFill>
                <a:latin typeface="+mn-lt"/>
                <a:ea typeface="+mn-ea"/>
                <a:cs typeface="+mn-cs"/>
              </a:defRPr>
            </a:pPr>
            <a:endParaRPr lang="en-US"/>
          </a:p>
        </c:txPr>
        <c:crossAx val="920978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bg2">
                  <a:lumMod val="10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solidFill>
            <a:schemeClr val="bg2">
              <a:lumMod val="10000"/>
            </a:schemeClr>
          </a:solidFill>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dirty="0"/>
              <a:t>US Job Cuts at lowest since December</a:t>
            </a:r>
            <a:r>
              <a:rPr lang="en-US" baseline="0" dirty="0"/>
              <a:t> 2025</a:t>
            </a:r>
          </a:p>
          <a:p>
            <a:pPr>
              <a:defRPr/>
            </a:pPr>
            <a:r>
              <a:rPr lang="en-US" sz="900" dirty="0"/>
              <a:t>(Challenger, Gray &amp; Christmas)</a:t>
            </a:r>
            <a:endParaRPr lang="en-US" dirty="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lineChart>
        <c:grouping val="standard"/>
        <c:varyColors val="0"/>
        <c:ser>
          <c:idx val="4"/>
          <c:order val="0"/>
          <c:tx>
            <c:strRef>
              <c:f>'US Labour Market'!$F$3</c:f>
              <c:strCache>
                <c:ptCount val="1"/>
                <c:pt idx="0">
                  <c:v>US Job Cuts (Challenger, Gray &amp; Christmas)</c:v>
                </c:pt>
              </c:strCache>
            </c:strRef>
          </c:tx>
          <c:spPr>
            <a:ln w="12700" cap="rnd">
              <a:solidFill>
                <a:srgbClr val="E6007E"/>
              </a:solidFill>
              <a:round/>
            </a:ln>
            <a:effectLst/>
          </c:spPr>
          <c:marker>
            <c:symbol val="none"/>
          </c:marker>
          <c:dLbls>
            <c:dLbl>
              <c:idx val="35"/>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EF6-4A7B-B2A1-9329C6E6144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'US Labour Market'!$A$6:$A$42</c:f>
              <c:numCache>
                <c:formatCode>m/d/yyyy</c:formatCode>
                <c:ptCount val="37"/>
                <c:pt idx="0">
                  <c:v>45138</c:v>
                </c:pt>
                <c:pt idx="1">
                  <c:v>45169</c:v>
                </c:pt>
                <c:pt idx="2">
                  <c:v>45199</c:v>
                </c:pt>
                <c:pt idx="3">
                  <c:v>45230</c:v>
                </c:pt>
                <c:pt idx="4">
                  <c:v>45260</c:v>
                </c:pt>
                <c:pt idx="5">
                  <c:v>45291</c:v>
                </c:pt>
                <c:pt idx="6">
                  <c:v>45322</c:v>
                </c:pt>
                <c:pt idx="7">
                  <c:v>45351</c:v>
                </c:pt>
                <c:pt idx="8">
                  <c:v>45382</c:v>
                </c:pt>
                <c:pt idx="9">
                  <c:v>45412</c:v>
                </c:pt>
                <c:pt idx="10">
                  <c:v>45443</c:v>
                </c:pt>
                <c:pt idx="11">
                  <c:v>45473</c:v>
                </c:pt>
                <c:pt idx="12">
                  <c:v>45504</c:v>
                </c:pt>
                <c:pt idx="13">
                  <c:v>45535</c:v>
                </c:pt>
                <c:pt idx="14">
                  <c:v>45565</c:v>
                </c:pt>
                <c:pt idx="15">
                  <c:v>45596</c:v>
                </c:pt>
                <c:pt idx="16">
                  <c:v>45626</c:v>
                </c:pt>
                <c:pt idx="17">
                  <c:v>45657</c:v>
                </c:pt>
                <c:pt idx="18">
                  <c:v>45688</c:v>
                </c:pt>
                <c:pt idx="19">
                  <c:v>45716</c:v>
                </c:pt>
                <c:pt idx="20">
                  <c:v>45747</c:v>
                </c:pt>
                <c:pt idx="21">
                  <c:v>45777</c:v>
                </c:pt>
                <c:pt idx="22">
                  <c:v>45808</c:v>
                </c:pt>
                <c:pt idx="23">
                  <c:v>45838</c:v>
                </c:pt>
                <c:pt idx="24">
                  <c:v>45869</c:v>
                </c:pt>
                <c:pt idx="25">
                  <c:v>45900</c:v>
                </c:pt>
                <c:pt idx="26">
                  <c:v>45930</c:v>
                </c:pt>
                <c:pt idx="27">
                  <c:v>45961</c:v>
                </c:pt>
                <c:pt idx="28">
                  <c:v>45991</c:v>
                </c:pt>
                <c:pt idx="29">
                  <c:v>46022</c:v>
                </c:pt>
                <c:pt idx="30">
                  <c:v>46053</c:v>
                </c:pt>
                <c:pt idx="31">
                  <c:v>46081</c:v>
                </c:pt>
                <c:pt idx="32">
                  <c:v>46112</c:v>
                </c:pt>
                <c:pt idx="33">
                  <c:v>46142</c:v>
                </c:pt>
                <c:pt idx="34">
                  <c:v>46173</c:v>
                </c:pt>
                <c:pt idx="35">
                  <c:v>46203</c:v>
                </c:pt>
                <c:pt idx="36">
                  <c:v>46234</c:v>
                </c:pt>
              </c:numCache>
            </c:numRef>
          </c:cat>
          <c:val>
            <c:numRef>
              <c:f>'US Labour Market'!$F$6:$F$41</c:f>
              <c:numCache>
                <c:formatCode>General</c:formatCode>
                <c:ptCount val="36"/>
                <c:pt idx="0">
                  <c:v>23697</c:v>
                </c:pt>
                <c:pt idx="1">
                  <c:v>75151</c:v>
                </c:pt>
                <c:pt idx="2">
                  <c:v>47457</c:v>
                </c:pt>
                <c:pt idx="3">
                  <c:v>36836</c:v>
                </c:pt>
                <c:pt idx="4">
                  <c:v>45510</c:v>
                </c:pt>
                <c:pt idx="5">
                  <c:v>34817</c:v>
                </c:pt>
                <c:pt idx="6">
                  <c:v>82307</c:v>
                </c:pt>
                <c:pt idx="7">
                  <c:v>84638</c:v>
                </c:pt>
                <c:pt idx="8">
                  <c:v>90309</c:v>
                </c:pt>
                <c:pt idx="9">
                  <c:v>64789</c:v>
                </c:pt>
                <c:pt idx="10">
                  <c:v>63816</c:v>
                </c:pt>
                <c:pt idx="11">
                  <c:v>48786</c:v>
                </c:pt>
                <c:pt idx="12">
                  <c:v>25885</c:v>
                </c:pt>
                <c:pt idx="13">
                  <c:v>75891</c:v>
                </c:pt>
                <c:pt idx="14">
                  <c:v>72821</c:v>
                </c:pt>
                <c:pt idx="15">
                  <c:v>55597</c:v>
                </c:pt>
                <c:pt idx="16">
                  <c:v>57727</c:v>
                </c:pt>
                <c:pt idx="17">
                  <c:v>38792</c:v>
                </c:pt>
                <c:pt idx="18">
                  <c:v>49795</c:v>
                </c:pt>
                <c:pt idx="19">
                  <c:v>172017</c:v>
                </c:pt>
                <c:pt idx="20">
                  <c:v>275240</c:v>
                </c:pt>
                <c:pt idx="21">
                  <c:v>105441</c:v>
                </c:pt>
                <c:pt idx="22">
                  <c:v>93816</c:v>
                </c:pt>
                <c:pt idx="23">
                  <c:v>47999</c:v>
                </c:pt>
                <c:pt idx="24">
                  <c:v>62075</c:v>
                </c:pt>
                <c:pt idx="25">
                  <c:v>85979</c:v>
                </c:pt>
                <c:pt idx="26">
                  <c:v>54064</c:v>
                </c:pt>
                <c:pt idx="27">
                  <c:v>153074</c:v>
                </c:pt>
                <c:pt idx="28">
                  <c:v>71321</c:v>
                </c:pt>
                <c:pt idx="29">
                  <c:v>35553</c:v>
                </c:pt>
                <c:pt idx="30">
                  <c:v>108435</c:v>
                </c:pt>
                <c:pt idx="31">
                  <c:v>48307</c:v>
                </c:pt>
                <c:pt idx="32">
                  <c:v>60620</c:v>
                </c:pt>
                <c:pt idx="33">
                  <c:v>83387</c:v>
                </c:pt>
                <c:pt idx="34">
                  <c:v>97006</c:v>
                </c:pt>
                <c:pt idx="35">
                  <c:v>45849</c:v>
                </c:pt>
              </c:numCache>
            </c:numRef>
          </c:val>
          <c:smooth val="0"/>
          <c:extLst>
            <c:ext xmlns:c16="http://schemas.microsoft.com/office/drawing/2014/chart" uri="{C3380CC4-5D6E-409C-BE32-E72D297353CC}">
              <c16:uniqueId val="{00000001-3EF6-4A7B-B2A1-9329C6E6144E}"/>
            </c:ext>
          </c:extLst>
        </c:ser>
        <c:dLbls>
          <c:showLegendKey val="0"/>
          <c:showVal val="0"/>
          <c:showCatName val="0"/>
          <c:showSerName val="0"/>
          <c:showPercent val="0"/>
          <c:showBubbleSize val="0"/>
        </c:dLbls>
        <c:smooth val="0"/>
        <c:axId val="783774959"/>
        <c:axId val="787740015"/>
      </c:lineChart>
      <c:dateAx>
        <c:axId val="783774959"/>
        <c:scaling>
          <c:orientation val="minMax"/>
        </c:scaling>
        <c:delete val="0"/>
        <c:axPos val="b"/>
        <c:numFmt formatCode="mm/yyyy"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crossAx val="787740015"/>
        <c:crosses val="autoZero"/>
        <c:auto val="1"/>
        <c:lblOffset val="100"/>
        <c:baseTimeUnit val="months"/>
      </c:dateAx>
      <c:valAx>
        <c:axId val="78774001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783774959"/>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solidFill>
            <a:schemeClr val="tx1"/>
          </a:solidFill>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a:t>Nonfarm</a:t>
            </a:r>
            <a:r>
              <a:rPr lang="en-US" baseline="0"/>
              <a:t> payrolls undershoot expectations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manualLayout>
          <c:layoutTarget val="inner"/>
          <c:xMode val="edge"/>
          <c:yMode val="edge"/>
          <c:x val="5.1722723268029243E-2"/>
          <c:y val="0.17095354585531178"/>
          <c:w val="0.91609222895436104"/>
          <c:h val="0.71619244196417198"/>
        </c:manualLayout>
      </c:layout>
      <c:barChart>
        <c:barDir val="col"/>
        <c:grouping val="clustered"/>
        <c:varyColors val="0"/>
        <c:ser>
          <c:idx val="1"/>
          <c:order val="1"/>
          <c:tx>
            <c:strRef>
              <c:f>'US Labour Market'!$J$3</c:f>
              <c:strCache>
                <c:ptCount val="1"/>
                <c:pt idx="0">
                  <c:v>Change in nonfarm payrolls (000s)</c:v>
                </c:pt>
              </c:strCache>
            </c:strRef>
          </c:tx>
          <c:spPr>
            <a:solidFill>
              <a:schemeClr val="bg1">
                <a:lumMod val="65000"/>
              </a:schemeClr>
            </a:solidFill>
            <a:ln>
              <a:noFill/>
            </a:ln>
            <a:effectLst/>
          </c:spPr>
          <c:invertIfNegative val="0"/>
          <c:cat>
            <c:numRef>
              <c:f>'US Labour Market'!$A$6:$A$41</c:f>
              <c:numCache>
                <c:formatCode>m/d/yyyy</c:formatCode>
                <c:ptCount val="36"/>
                <c:pt idx="0">
                  <c:v>45138</c:v>
                </c:pt>
                <c:pt idx="1">
                  <c:v>45169</c:v>
                </c:pt>
                <c:pt idx="2">
                  <c:v>45199</c:v>
                </c:pt>
                <c:pt idx="3">
                  <c:v>45230</c:v>
                </c:pt>
                <c:pt idx="4">
                  <c:v>45260</c:v>
                </c:pt>
                <c:pt idx="5">
                  <c:v>45291</c:v>
                </c:pt>
                <c:pt idx="6">
                  <c:v>45322</c:v>
                </c:pt>
                <c:pt idx="7">
                  <c:v>45351</c:v>
                </c:pt>
                <c:pt idx="8">
                  <c:v>45382</c:v>
                </c:pt>
                <c:pt idx="9">
                  <c:v>45412</c:v>
                </c:pt>
                <c:pt idx="10">
                  <c:v>45443</c:v>
                </c:pt>
                <c:pt idx="11">
                  <c:v>45473</c:v>
                </c:pt>
                <c:pt idx="12">
                  <c:v>45504</c:v>
                </c:pt>
                <c:pt idx="13">
                  <c:v>45535</c:v>
                </c:pt>
                <c:pt idx="14">
                  <c:v>45565</c:v>
                </c:pt>
                <c:pt idx="15">
                  <c:v>45596</c:v>
                </c:pt>
                <c:pt idx="16">
                  <c:v>45626</c:v>
                </c:pt>
                <c:pt idx="17">
                  <c:v>45657</c:v>
                </c:pt>
                <c:pt idx="18">
                  <c:v>45688</c:v>
                </c:pt>
                <c:pt idx="19">
                  <c:v>45716</c:v>
                </c:pt>
                <c:pt idx="20">
                  <c:v>45747</c:v>
                </c:pt>
                <c:pt idx="21">
                  <c:v>45777</c:v>
                </c:pt>
                <c:pt idx="22">
                  <c:v>45808</c:v>
                </c:pt>
                <c:pt idx="23">
                  <c:v>45838</c:v>
                </c:pt>
                <c:pt idx="24">
                  <c:v>45869</c:v>
                </c:pt>
                <c:pt idx="25">
                  <c:v>45900</c:v>
                </c:pt>
                <c:pt idx="26">
                  <c:v>45930</c:v>
                </c:pt>
                <c:pt idx="27">
                  <c:v>45961</c:v>
                </c:pt>
                <c:pt idx="28">
                  <c:v>45991</c:v>
                </c:pt>
                <c:pt idx="29">
                  <c:v>46022</c:v>
                </c:pt>
                <c:pt idx="30">
                  <c:v>46053</c:v>
                </c:pt>
                <c:pt idx="31">
                  <c:v>46081</c:v>
                </c:pt>
                <c:pt idx="32">
                  <c:v>46112</c:v>
                </c:pt>
                <c:pt idx="33">
                  <c:v>46142</c:v>
                </c:pt>
                <c:pt idx="34">
                  <c:v>46173</c:v>
                </c:pt>
                <c:pt idx="35">
                  <c:v>46203</c:v>
                </c:pt>
              </c:numCache>
            </c:numRef>
          </c:cat>
          <c:val>
            <c:numRef>
              <c:f>'US Labour Market'!$J$6:$J$41</c:f>
              <c:numCache>
                <c:formatCode>General</c:formatCode>
                <c:ptCount val="36"/>
                <c:pt idx="0">
                  <c:v>163</c:v>
                </c:pt>
                <c:pt idx="1">
                  <c:v>218</c:v>
                </c:pt>
                <c:pt idx="2">
                  <c:v>156</c:v>
                </c:pt>
                <c:pt idx="3">
                  <c:v>159</c:v>
                </c:pt>
                <c:pt idx="4">
                  <c:v>127</c:v>
                </c:pt>
                <c:pt idx="5">
                  <c:v>154</c:v>
                </c:pt>
                <c:pt idx="6">
                  <c:v>175</c:v>
                </c:pt>
                <c:pt idx="7">
                  <c:v>206</c:v>
                </c:pt>
                <c:pt idx="8">
                  <c:v>228</c:v>
                </c:pt>
                <c:pt idx="9">
                  <c:v>64</c:v>
                </c:pt>
                <c:pt idx="10">
                  <c:v>78</c:v>
                </c:pt>
                <c:pt idx="11">
                  <c:v>87</c:v>
                </c:pt>
                <c:pt idx="12">
                  <c:v>53</c:v>
                </c:pt>
                <c:pt idx="13">
                  <c:v>9</c:v>
                </c:pt>
                <c:pt idx="14">
                  <c:v>155</c:v>
                </c:pt>
                <c:pt idx="15">
                  <c:v>33</c:v>
                </c:pt>
                <c:pt idx="16">
                  <c:v>134</c:v>
                </c:pt>
                <c:pt idx="17">
                  <c:v>237</c:v>
                </c:pt>
                <c:pt idx="18">
                  <c:v>-48</c:v>
                </c:pt>
                <c:pt idx="19">
                  <c:v>42</c:v>
                </c:pt>
                <c:pt idx="20">
                  <c:v>67</c:v>
                </c:pt>
                <c:pt idx="21">
                  <c:v>108</c:v>
                </c:pt>
                <c:pt idx="22">
                  <c:v>13</c:v>
                </c:pt>
                <c:pt idx="23">
                  <c:v>-20</c:v>
                </c:pt>
                <c:pt idx="24">
                  <c:v>64</c:v>
                </c:pt>
                <c:pt idx="25">
                  <c:v>-70</c:v>
                </c:pt>
                <c:pt idx="26">
                  <c:v>76</c:v>
                </c:pt>
                <c:pt idx="27">
                  <c:v>-140</c:v>
                </c:pt>
                <c:pt idx="28">
                  <c:v>41</c:v>
                </c:pt>
                <c:pt idx="29">
                  <c:v>-17</c:v>
                </c:pt>
                <c:pt idx="30">
                  <c:v>160</c:v>
                </c:pt>
                <c:pt idx="31">
                  <c:v>-156</c:v>
                </c:pt>
                <c:pt idx="32">
                  <c:v>214</c:v>
                </c:pt>
                <c:pt idx="33">
                  <c:v>179</c:v>
                </c:pt>
                <c:pt idx="34">
                  <c:v>129</c:v>
                </c:pt>
                <c:pt idx="35">
                  <c:v>57</c:v>
                </c:pt>
              </c:numCache>
            </c:numRef>
          </c:val>
          <c:extLst>
            <c:ext xmlns:c16="http://schemas.microsoft.com/office/drawing/2014/chart" uri="{C3380CC4-5D6E-409C-BE32-E72D297353CC}">
              <c16:uniqueId val="{00000000-DBCC-4EC1-A929-051FCCD072B1}"/>
            </c:ext>
          </c:extLst>
        </c:ser>
        <c:dLbls>
          <c:showLegendKey val="0"/>
          <c:showVal val="0"/>
          <c:showCatName val="0"/>
          <c:showSerName val="0"/>
          <c:showPercent val="0"/>
          <c:showBubbleSize val="0"/>
        </c:dLbls>
        <c:gapWidth val="150"/>
        <c:axId val="399453663"/>
        <c:axId val="787714575"/>
      </c:barChart>
      <c:lineChart>
        <c:grouping val="standard"/>
        <c:varyColors val="0"/>
        <c:ser>
          <c:idx val="8"/>
          <c:order val="0"/>
          <c:tx>
            <c:strRef>
              <c:f>'US Labour Market'!$H$3</c:f>
              <c:strCache>
                <c:ptCount val="1"/>
                <c:pt idx="0">
                  <c:v>Unemployment Rate (%)</c:v>
                </c:pt>
              </c:strCache>
            </c:strRef>
          </c:tx>
          <c:spPr>
            <a:ln w="28575" cap="rnd">
              <a:solidFill>
                <a:srgbClr val="E6007E"/>
              </a:solidFill>
              <a:prstDash val="sysDash"/>
              <a:round/>
            </a:ln>
            <a:effectLst/>
          </c:spPr>
          <c:marker>
            <c:symbol val="none"/>
          </c:marker>
          <c:dLbls>
            <c:dLbl>
              <c:idx val="35"/>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BCC-4EC1-A929-051FCCD072B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'US Labour Market'!$A$6:$A$41</c:f>
              <c:numCache>
                <c:formatCode>m/d/yyyy</c:formatCode>
                <c:ptCount val="36"/>
                <c:pt idx="0">
                  <c:v>45138</c:v>
                </c:pt>
                <c:pt idx="1">
                  <c:v>45169</c:v>
                </c:pt>
                <c:pt idx="2">
                  <c:v>45199</c:v>
                </c:pt>
                <c:pt idx="3">
                  <c:v>45230</c:v>
                </c:pt>
                <c:pt idx="4">
                  <c:v>45260</c:v>
                </c:pt>
                <c:pt idx="5">
                  <c:v>45291</c:v>
                </c:pt>
                <c:pt idx="6">
                  <c:v>45322</c:v>
                </c:pt>
                <c:pt idx="7">
                  <c:v>45351</c:v>
                </c:pt>
                <c:pt idx="8">
                  <c:v>45382</c:v>
                </c:pt>
                <c:pt idx="9">
                  <c:v>45412</c:v>
                </c:pt>
                <c:pt idx="10">
                  <c:v>45443</c:v>
                </c:pt>
                <c:pt idx="11">
                  <c:v>45473</c:v>
                </c:pt>
                <c:pt idx="12">
                  <c:v>45504</c:v>
                </c:pt>
                <c:pt idx="13">
                  <c:v>45535</c:v>
                </c:pt>
                <c:pt idx="14">
                  <c:v>45565</c:v>
                </c:pt>
                <c:pt idx="15">
                  <c:v>45596</c:v>
                </c:pt>
                <c:pt idx="16">
                  <c:v>45626</c:v>
                </c:pt>
                <c:pt idx="17">
                  <c:v>45657</c:v>
                </c:pt>
                <c:pt idx="18">
                  <c:v>45688</c:v>
                </c:pt>
                <c:pt idx="19">
                  <c:v>45716</c:v>
                </c:pt>
                <c:pt idx="20">
                  <c:v>45747</c:v>
                </c:pt>
                <c:pt idx="21">
                  <c:v>45777</c:v>
                </c:pt>
                <c:pt idx="22">
                  <c:v>45808</c:v>
                </c:pt>
                <c:pt idx="23">
                  <c:v>45838</c:v>
                </c:pt>
                <c:pt idx="24">
                  <c:v>45869</c:v>
                </c:pt>
                <c:pt idx="25">
                  <c:v>45900</c:v>
                </c:pt>
                <c:pt idx="26">
                  <c:v>45930</c:v>
                </c:pt>
                <c:pt idx="27">
                  <c:v>45961</c:v>
                </c:pt>
                <c:pt idx="28">
                  <c:v>45991</c:v>
                </c:pt>
                <c:pt idx="29">
                  <c:v>46022</c:v>
                </c:pt>
                <c:pt idx="30">
                  <c:v>46053</c:v>
                </c:pt>
                <c:pt idx="31">
                  <c:v>46081</c:v>
                </c:pt>
                <c:pt idx="32">
                  <c:v>46112</c:v>
                </c:pt>
                <c:pt idx="33">
                  <c:v>46142</c:v>
                </c:pt>
                <c:pt idx="34">
                  <c:v>46173</c:v>
                </c:pt>
                <c:pt idx="35">
                  <c:v>46203</c:v>
                </c:pt>
              </c:numCache>
            </c:numRef>
          </c:cat>
          <c:val>
            <c:numRef>
              <c:f>'US Labour Market'!$M$6:$M$41</c:f>
              <c:numCache>
                <c:formatCode>General</c:formatCode>
                <c:ptCount val="36"/>
                <c:pt idx="0">
                  <c:v>3.5</c:v>
                </c:pt>
                <c:pt idx="1">
                  <c:v>3.7</c:v>
                </c:pt>
                <c:pt idx="2">
                  <c:v>3.7</c:v>
                </c:pt>
                <c:pt idx="3">
                  <c:v>3.9</c:v>
                </c:pt>
                <c:pt idx="4">
                  <c:v>3.7</c:v>
                </c:pt>
                <c:pt idx="5">
                  <c:v>3.8</c:v>
                </c:pt>
                <c:pt idx="6">
                  <c:v>3.7</c:v>
                </c:pt>
                <c:pt idx="7">
                  <c:v>3.9</c:v>
                </c:pt>
                <c:pt idx="8">
                  <c:v>3.9</c:v>
                </c:pt>
                <c:pt idx="9">
                  <c:v>3.9</c:v>
                </c:pt>
                <c:pt idx="10">
                  <c:v>3.9</c:v>
                </c:pt>
                <c:pt idx="11">
                  <c:v>4.0999999999999996</c:v>
                </c:pt>
                <c:pt idx="12">
                  <c:v>4.2</c:v>
                </c:pt>
                <c:pt idx="13">
                  <c:v>4.2</c:v>
                </c:pt>
                <c:pt idx="14">
                  <c:v>4.0999999999999996</c:v>
                </c:pt>
                <c:pt idx="15">
                  <c:v>4.0999999999999996</c:v>
                </c:pt>
                <c:pt idx="16">
                  <c:v>4.2</c:v>
                </c:pt>
                <c:pt idx="17">
                  <c:v>4.0999999999999996</c:v>
                </c:pt>
                <c:pt idx="18">
                  <c:v>4</c:v>
                </c:pt>
                <c:pt idx="19">
                  <c:v>4.2</c:v>
                </c:pt>
                <c:pt idx="20">
                  <c:v>4.2</c:v>
                </c:pt>
                <c:pt idx="21">
                  <c:v>4.2</c:v>
                </c:pt>
                <c:pt idx="22">
                  <c:v>4.3</c:v>
                </c:pt>
                <c:pt idx="23">
                  <c:v>4.0999999999999996</c:v>
                </c:pt>
                <c:pt idx="24">
                  <c:v>4.3</c:v>
                </c:pt>
                <c:pt idx="25">
                  <c:v>4.3</c:v>
                </c:pt>
                <c:pt idx="26">
                  <c:v>4.4000000000000004</c:v>
                </c:pt>
                <c:pt idx="27">
                  <c:v>4.4000000000000004</c:v>
                </c:pt>
                <c:pt idx="28">
                  <c:v>4.5</c:v>
                </c:pt>
                <c:pt idx="29">
                  <c:v>4.4000000000000004</c:v>
                </c:pt>
                <c:pt idx="30">
                  <c:v>4.4000000000000004</c:v>
                </c:pt>
                <c:pt idx="31">
                  <c:v>4.4000000000000004</c:v>
                </c:pt>
                <c:pt idx="32">
                  <c:v>4.4000000000000004</c:v>
                </c:pt>
                <c:pt idx="33">
                  <c:v>4.4000000000000004</c:v>
                </c:pt>
                <c:pt idx="34">
                  <c:v>4.3</c:v>
                </c:pt>
                <c:pt idx="35">
                  <c:v>4.2</c:v>
                </c:pt>
              </c:numCache>
            </c:numRef>
          </c:val>
          <c:smooth val="0"/>
          <c:extLst>
            <c:ext xmlns:c16="http://schemas.microsoft.com/office/drawing/2014/chart" uri="{C3380CC4-5D6E-409C-BE32-E72D297353CC}">
              <c16:uniqueId val="{00000002-DBCC-4EC1-A929-051FCCD072B1}"/>
            </c:ext>
          </c:extLst>
        </c:ser>
        <c:dLbls>
          <c:showLegendKey val="0"/>
          <c:showVal val="0"/>
          <c:showCatName val="0"/>
          <c:showSerName val="0"/>
          <c:showPercent val="0"/>
          <c:showBubbleSize val="0"/>
        </c:dLbls>
        <c:marker val="1"/>
        <c:smooth val="0"/>
        <c:axId val="1492072783"/>
        <c:axId val="1492062703"/>
      </c:lineChart>
      <c:dateAx>
        <c:axId val="399453663"/>
        <c:scaling>
          <c:orientation val="minMax"/>
        </c:scaling>
        <c:delete val="0"/>
        <c:axPos val="b"/>
        <c:numFmt formatCode="mm/yyyy" sourceLinked="0"/>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crossAx val="787714575"/>
        <c:crosses val="autoZero"/>
        <c:auto val="1"/>
        <c:lblOffset val="100"/>
        <c:baseTimeUnit val="months"/>
      </c:dateAx>
      <c:valAx>
        <c:axId val="787714575"/>
        <c:scaling>
          <c:orientation val="minMax"/>
          <c:min val="-2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99453663"/>
        <c:crosses val="autoZero"/>
        <c:crossBetween val="between"/>
      </c:valAx>
      <c:valAx>
        <c:axId val="1492062703"/>
        <c:scaling>
          <c:orientation val="minMax"/>
          <c:min val="3.2"/>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492072783"/>
        <c:crosses val="max"/>
        <c:crossBetween val="between"/>
      </c:valAx>
      <c:dateAx>
        <c:axId val="1492072783"/>
        <c:scaling>
          <c:orientation val="minMax"/>
        </c:scaling>
        <c:delete val="1"/>
        <c:axPos val="b"/>
        <c:numFmt formatCode="m/d/yyyy" sourceLinked="1"/>
        <c:majorTickMark val="out"/>
        <c:minorTickMark val="none"/>
        <c:tickLblPos val="nextTo"/>
        <c:crossAx val="1492062703"/>
        <c:crosses val="autoZero"/>
        <c:auto val="1"/>
        <c:lblOffset val="100"/>
        <c:baseTimeUnit val="months"/>
      </c:date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solidFill>
            <a:schemeClr val="tx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Bil Colors">
    <a:dk1>
      <a:srgbClr val="2F1A2E"/>
    </a:dk1>
    <a:lt1>
      <a:srgbClr val="FFFFFF"/>
    </a:lt1>
    <a:dk2>
      <a:srgbClr val="702F8A"/>
    </a:dk2>
    <a:lt2>
      <a:srgbClr val="F8F7F9"/>
    </a:lt2>
    <a:accent1>
      <a:srgbClr val="E6007E"/>
    </a:accent1>
    <a:accent2>
      <a:srgbClr val="182865"/>
    </a:accent2>
    <a:accent3>
      <a:srgbClr val="5BC5F2"/>
    </a:accent3>
    <a:accent4>
      <a:srgbClr val="D73F55"/>
    </a:accent4>
    <a:accent5>
      <a:srgbClr val="FED16E"/>
    </a:accent5>
    <a:accent6>
      <a:srgbClr val="003E46"/>
    </a:accent6>
    <a:hlink>
      <a:srgbClr val="96DDA1"/>
    </a:hlink>
    <a:folHlink>
      <a:srgbClr val="3C263C"/>
    </a:folHlink>
  </a:clrScheme>
  <a:fontScheme name="Bil Font Color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63</TotalTime>
  <Pages>6</Pages>
  <Words>892</Words>
  <Characters>5087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Bajai Jade Marie (BIL)</dc:creator>
  <cp:keywords/>
  <dc:description/>
  <cp:lastModifiedBy>Bajai Jade Marie (BIL)</cp:lastModifiedBy>
  <cp:revision>7</cp:revision>
  <cp:lastPrinted>2026-03-20T08:58:00Z</cp:lastPrinted>
  <dcterms:created xsi:type="dcterms:W3CDTF">2026-07-03T14:48:00Z</dcterms:created>
  <dcterms:modified xsi:type="dcterms:W3CDTF">2026-07-06T11:33:00Z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ccc2a1-991a-46bb-ae2c-e32c0625e431_Enabled">
    <vt:lpwstr>true</vt:lpwstr>
  </property>
  <property fmtid="{D5CDD505-2E9C-101B-9397-08002B2CF9AE}" pid="3" name="MSIP_Label_09ccc2a1-991a-46bb-ae2c-e32c0625e431_SetDate">
    <vt:lpwstr>2025-12-09T08:51:22Z</vt:lpwstr>
  </property>
  <property fmtid="{D5CDD505-2E9C-101B-9397-08002B2CF9AE}" pid="4" name="MSIP_Label_09ccc2a1-991a-46bb-ae2c-e32c0625e431_Method">
    <vt:lpwstr>Privileged</vt:lpwstr>
  </property>
  <property fmtid="{D5CDD505-2E9C-101B-9397-08002B2CF9AE}" pid="5" name="MSIP_Label_09ccc2a1-991a-46bb-ae2c-e32c0625e431_Name">
    <vt:lpwstr>Public</vt:lpwstr>
  </property>
  <property fmtid="{D5CDD505-2E9C-101B-9397-08002B2CF9AE}" pid="6" name="MSIP_Label_09ccc2a1-991a-46bb-ae2c-e32c0625e431_SiteId">
    <vt:lpwstr>c04186b7-ba00-4eb0-9740-bbb1dc2c6498</vt:lpwstr>
  </property>
  <property fmtid="{D5CDD505-2E9C-101B-9397-08002B2CF9AE}" pid="7" name="MSIP_Label_09ccc2a1-991a-46bb-ae2c-e32c0625e431_ActionId">
    <vt:lpwstr>77f0dbf3-7bf1-4f2e-a7a0-8cb98f414e1e</vt:lpwstr>
  </property>
  <property fmtid="{D5CDD505-2E9C-101B-9397-08002B2CF9AE}" pid="8" name="MSIP_Label_09ccc2a1-991a-46bb-ae2c-e32c0625e431_ContentBits">
    <vt:lpwstr>0</vt:lpwstr>
  </property>
  <property fmtid="{D5CDD505-2E9C-101B-9397-08002B2CF9AE}" pid="9" name="MSIP_Label_09ccc2a1-991a-46bb-ae2c-e32c0625e431_Tag">
    <vt:lpwstr>10, 0, 1, 1</vt:lpwstr>
  </property>
</Properties>
</file>